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3CC2F" w14:textId="09974C64" w:rsidR="00135DF0" w:rsidRDefault="0070510D">
      <w:pPr>
        <w:rPr>
          <w:b/>
          <w:bCs/>
          <w:u w:val="single"/>
          <w:lang w:val="en-US"/>
        </w:rPr>
      </w:pPr>
      <w:r w:rsidRPr="0070510D">
        <w:rPr>
          <w:rFonts w:eastAsia="DengXian" w:hint="eastAsia"/>
          <w:b/>
          <w:bCs/>
          <w:u w:val="single"/>
          <w:lang w:eastAsia="zh-CN"/>
        </w:rPr>
        <w:t>重要通知</w:t>
      </w:r>
      <w:r w:rsidRPr="0070510D">
        <w:rPr>
          <w:rFonts w:eastAsia="DengXian"/>
          <w:b/>
          <w:bCs/>
          <w:u w:val="single"/>
          <w:lang w:eastAsia="zh-CN"/>
        </w:rPr>
        <w:t xml:space="preserve"> – BVI</w:t>
      </w:r>
    </w:p>
    <w:p w14:paraId="22E9ECB3" w14:textId="07F036B3" w:rsidR="00C85DF5" w:rsidRPr="00135DF0" w:rsidRDefault="0070510D">
      <w:pPr>
        <w:rPr>
          <w:b/>
          <w:bCs/>
          <w:lang w:val="en-US"/>
        </w:rPr>
      </w:pPr>
      <w:r w:rsidRPr="0070510D">
        <w:rPr>
          <w:rFonts w:eastAsia="DengXian" w:hint="eastAsia"/>
          <w:b/>
          <w:bCs/>
          <w:lang w:eastAsia="zh-CN"/>
        </w:rPr>
        <w:t>提交</w:t>
      </w:r>
      <w:r w:rsidRPr="0070510D">
        <w:rPr>
          <w:rFonts w:eastAsia="DengXian"/>
          <w:b/>
          <w:bCs/>
          <w:lang w:eastAsia="zh-CN"/>
        </w:rPr>
        <w:t xml:space="preserve"> 2025 </w:t>
      </w:r>
      <w:r w:rsidRPr="0070510D">
        <w:rPr>
          <w:rFonts w:eastAsia="DengXian" w:hint="eastAsia"/>
          <w:b/>
          <w:bCs/>
          <w:lang w:eastAsia="zh-CN"/>
        </w:rPr>
        <w:t>年</w:t>
      </w:r>
      <w:r w:rsidRPr="0070510D">
        <w:rPr>
          <w:rFonts w:eastAsia="DengXian"/>
          <w:b/>
          <w:bCs/>
          <w:lang w:eastAsia="zh-CN"/>
        </w:rPr>
        <w:t xml:space="preserve"> 1 </w:t>
      </w:r>
      <w:r w:rsidRPr="0070510D">
        <w:rPr>
          <w:rFonts w:eastAsia="DengXian" w:hint="eastAsia"/>
          <w:b/>
          <w:bCs/>
          <w:lang w:eastAsia="zh-CN"/>
        </w:rPr>
        <w:t>月</w:t>
      </w:r>
      <w:r w:rsidRPr="0070510D">
        <w:rPr>
          <w:rFonts w:eastAsia="DengXian"/>
          <w:b/>
          <w:bCs/>
          <w:lang w:eastAsia="zh-CN"/>
        </w:rPr>
        <w:t xml:space="preserve"> 2 </w:t>
      </w:r>
      <w:r w:rsidRPr="0070510D">
        <w:rPr>
          <w:rFonts w:eastAsia="DengXian" w:hint="eastAsia"/>
          <w:b/>
          <w:bCs/>
          <w:lang w:eastAsia="zh-CN"/>
        </w:rPr>
        <w:t>日之前存在的公司的股东名册和受益拥有权信息</w:t>
      </w:r>
    </w:p>
    <w:p w14:paraId="032A5204" w14:textId="77777777" w:rsidR="000E24AE" w:rsidRPr="00AD73F6" w:rsidRDefault="000E24AE">
      <w:pPr>
        <w:rPr>
          <w:sz w:val="20"/>
          <w:szCs w:val="20"/>
          <w:lang w:val="en-US"/>
        </w:rPr>
      </w:pPr>
    </w:p>
    <w:p w14:paraId="0BBA38A1" w14:textId="31E4110A" w:rsidR="002840C2" w:rsidRPr="00AD73F6" w:rsidRDefault="0070510D" w:rsidP="00BF5973">
      <w:pPr>
        <w:jc w:val="both"/>
        <w:rPr>
          <w:b/>
          <w:bCs/>
          <w:sz w:val="20"/>
          <w:szCs w:val="20"/>
          <w:u w:val="single"/>
          <w:lang w:val="en-US"/>
        </w:rPr>
      </w:pPr>
      <w:r w:rsidRPr="0070510D">
        <w:rPr>
          <w:rFonts w:eastAsia="DengXian" w:hint="eastAsia"/>
          <w:b/>
          <w:bCs/>
          <w:sz w:val="20"/>
          <w:szCs w:val="20"/>
          <w:u w:val="single"/>
          <w:lang w:eastAsia="zh-CN"/>
        </w:rPr>
        <w:t>股东名册</w:t>
      </w:r>
    </w:p>
    <w:p w14:paraId="5AD7EFC3" w14:textId="69EC5F10" w:rsidR="000E24AE" w:rsidRPr="00AD73F6" w:rsidRDefault="0070510D" w:rsidP="00BF5973">
      <w:pPr>
        <w:jc w:val="both"/>
        <w:rPr>
          <w:sz w:val="20"/>
          <w:szCs w:val="20"/>
          <w:lang w:val="en-US"/>
        </w:rPr>
      </w:pPr>
      <w:r w:rsidRPr="0070510D">
        <w:rPr>
          <w:rFonts w:eastAsia="DengXian" w:hint="eastAsia"/>
          <w:sz w:val="20"/>
          <w:szCs w:val="20"/>
          <w:lang w:eastAsia="zh-CN"/>
        </w:rPr>
        <w:t>英属维京群岛公司必须提交其股东名册副本进行归档。</w:t>
      </w:r>
      <w:r w:rsidRPr="0070510D">
        <w:rPr>
          <w:rFonts w:eastAsia="DengXian"/>
          <w:sz w:val="20"/>
          <w:szCs w:val="20"/>
          <w:lang w:eastAsia="zh-CN"/>
        </w:rPr>
        <w:t xml:space="preserve"> </w:t>
      </w:r>
      <w:r w:rsidRPr="0070510D">
        <w:rPr>
          <w:rFonts w:eastAsia="DengXian" w:hint="eastAsia"/>
          <w:sz w:val="20"/>
          <w:szCs w:val="20"/>
          <w:lang w:eastAsia="zh-CN"/>
        </w:rPr>
        <w:t>对于</w:t>
      </w:r>
      <w:r w:rsidRPr="0070510D">
        <w:rPr>
          <w:rFonts w:eastAsia="DengXian"/>
          <w:sz w:val="20"/>
          <w:szCs w:val="20"/>
          <w:lang w:eastAsia="zh-CN"/>
        </w:rPr>
        <w:t xml:space="preserve"> 2025 </w:t>
      </w:r>
      <w:r w:rsidRPr="0070510D">
        <w:rPr>
          <w:rFonts w:eastAsia="DengXian" w:hint="eastAsia"/>
          <w:sz w:val="20"/>
          <w:szCs w:val="20"/>
          <w:lang w:eastAsia="zh-CN"/>
        </w:rPr>
        <w:t>年</w:t>
      </w:r>
      <w:r w:rsidRPr="0070510D">
        <w:rPr>
          <w:rFonts w:eastAsia="DengXian"/>
          <w:sz w:val="20"/>
          <w:szCs w:val="20"/>
          <w:lang w:eastAsia="zh-CN"/>
        </w:rPr>
        <w:t xml:space="preserve"> 1 </w:t>
      </w:r>
      <w:r w:rsidRPr="0070510D">
        <w:rPr>
          <w:rFonts w:eastAsia="DengXian" w:hint="eastAsia"/>
          <w:sz w:val="20"/>
          <w:szCs w:val="20"/>
          <w:lang w:eastAsia="zh-CN"/>
        </w:rPr>
        <w:t>月</w:t>
      </w:r>
      <w:r w:rsidRPr="0070510D">
        <w:rPr>
          <w:rFonts w:eastAsia="DengXian"/>
          <w:sz w:val="20"/>
          <w:szCs w:val="20"/>
          <w:lang w:eastAsia="zh-CN"/>
        </w:rPr>
        <w:t xml:space="preserve"> 2 </w:t>
      </w:r>
      <w:r w:rsidRPr="0070510D">
        <w:rPr>
          <w:rFonts w:eastAsia="DengXian" w:hint="eastAsia"/>
          <w:sz w:val="20"/>
          <w:szCs w:val="20"/>
          <w:lang w:eastAsia="zh-CN"/>
        </w:rPr>
        <w:t>日之前存在的公司，股东名册应在</w:t>
      </w:r>
      <w:r w:rsidRPr="0070510D">
        <w:rPr>
          <w:rFonts w:eastAsia="DengXian"/>
          <w:sz w:val="20"/>
          <w:szCs w:val="20"/>
          <w:lang w:eastAsia="zh-CN"/>
        </w:rPr>
        <w:t xml:space="preserve"> 2025 </w:t>
      </w:r>
      <w:r w:rsidRPr="0070510D">
        <w:rPr>
          <w:rFonts w:eastAsia="DengXian" w:hint="eastAsia"/>
          <w:sz w:val="20"/>
          <w:szCs w:val="20"/>
          <w:lang w:eastAsia="zh-CN"/>
        </w:rPr>
        <w:t>年</w:t>
      </w:r>
      <w:r w:rsidRPr="0070510D">
        <w:rPr>
          <w:rFonts w:eastAsia="DengXian"/>
          <w:sz w:val="20"/>
          <w:szCs w:val="20"/>
          <w:lang w:eastAsia="zh-CN"/>
        </w:rPr>
        <w:t xml:space="preserve"> 6 </w:t>
      </w:r>
      <w:r w:rsidRPr="0070510D">
        <w:rPr>
          <w:rFonts w:eastAsia="DengXian" w:hint="eastAsia"/>
          <w:sz w:val="20"/>
          <w:szCs w:val="20"/>
          <w:lang w:eastAsia="zh-CN"/>
        </w:rPr>
        <w:t>月</w:t>
      </w:r>
      <w:r w:rsidRPr="0070510D">
        <w:rPr>
          <w:rFonts w:eastAsia="DengXian"/>
          <w:sz w:val="20"/>
          <w:szCs w:val="20"/>
          <w:lang w:eastAsia="zh-CN"/>
        </w:rPr>
        <w:t xml:space="preserve"> 30 </w:t>
      </w:r>
      <w:r w:rsidRPr="0070510D">
        <w:rPr>
          <w:rFonts w:eastAsia="DengXian" w:hint="eastAsia"/>
          <w:sz w:val="20"/>
          <w:szCs w:val="20"/>
          <w:lang w:eastAsia="zh-CN"/>
        </w:rPr>
        <w:t>日之前提交。</w:t>
      </w:r>
      <w:r w:rsidR="000E24AE" w:rsidRPr="00AD73F6">
        <w:rPr>
          <w:sz w:val="20"/>
          <w:szCs w:val="20"/>
        </w:rPr>
        <w:t xml:space="preserve">  </w:t>
      </w:r>
    </w:p>
    <w:p w14:paraId="6B75C586" w14:textId="77777777" w:rsidR="002840C2" w:rsidRPr="00AD73F6" w:rsidRDefault="002840C2" w:rsidP="00BF5973">
      <w:pPr>
        <w:jc w:val="both"/>
        <w:rPr>
          <w:sz w:val="20"/>
          <w:szCs w:val="20"/>
          <w:lang w:val="en-US"/>
        </w:rPr>
      </w:pPr>
    </w:p>
    <w:p w14:paraId="0BCAD4F6" w14:textId="5FCCF7C6" w:rsidR="002840C2" w:rsidRPr="00AD73F6" w:rsidRDefault="0070510D" w:rsidP="00BF5973">
      <w:pPr>
        <w:ind w:left="720"/>
        <w:jc w:val="both"/>
        <w:rPr>
          <w:sz w:val="20"/>
          <w:szCs w:val="20"/>
          <w:lang w:val="en-US"/>
        </w:rPr>
      </w:pPr>
      <w:r w:rsidRPr="0070510D">
        <w:rPr>
          <w:rFonts w:eastAsia="DengXian" w:hint="eastAsia"/>
          <w:b/>
          <w:bCs/>
          <w:sz w:val="20"/>
          <w:szCs w:val="20"/>
          <w:u w:val="single"/>
          <w:lang w:eastAsia="zh-CN"/>
        </w:rPr>
        <w:t>豁免：</w:t>
      </w:r>
      <w:r w:rsidRPr="0070510D">
        <w:rPr>
          <w:rFonts w:eastAsia="DengXian"/>
          <w:b/>
          <w:bCs/>
          <w:sz w:val="20"/>
          <w:szCs w:val="20"/>
          <w:u w:val="single"/>
          <w:lang w:eastAsia="zh-CN"/>
        </w:rPr>
        <w:t xml:space="preserve"> </w:t>
      </w:r>
      <w:r w:rsidRPr="0070510D">
        <w:rPr>
          <w:rFonts w:eastAsia="DengXian" w:hint="eastAsia"/>
          <w:sz w:val="20"/>
          <w:szCs w:val="20"/>
          <w:lang w:eastAsia="zh-CN"/>
        </w:rPr>
        <w:t>归档股东名册的要求不适用于以下公司：</w:t>
      </w:r>
    </w:p>
    <w:p w14:paraId="7F5898F6" w14:textId="52C6DD72" w:rsidR="002840C2" w:rsidRPr="00AD73F6" w:rsidRDefault="0070510D" w:rsidP="00BF5973">
      <w:pPr>
        <w:pStyle w:val="a9"/>
        <w:numPr>
          <w:ilvl w:val="0"/>
          <w:numId w:val="2"/>
        </w:numPr>
        <w:ind w:left="1440"/>
        <w:jc w:val="both"/>
        <w:rPr>
          <w:sz w:val="20"/>
          <w:szCs w:val="20"/>
          <w:lang w:val="en-US"/>
        </w:rPr>
      </w:pPr>
      <w:r w:rsidRPr="0070510D">
        <w:rPr>
          <w:rFonts w:eastAsia="DengXian" w:hint="eastAsia"/>
          <w:sz w:val="20"/>
          <w:szCs w:val="20"/>
          <w:lang w:eastAsia="zh-CN"/>
        </w:rPr>
        <w:t>公司在认可的证券交易所上市（见附件列表）</w:t>
      </w:r>
      <w:r w:rsidRPr="0070510D">
        <w:rPr>
          <w:rFonts w:eastAsia="DengXian"/>
          <w:sz w:val="20"/>
          <w:szCs w:val="20"/>
          <w:lang w:eastAsia="zh-CN"/>
        </w:rPr>
        <w:t>;</w:t>
      </w:r>
    </w:p>
    <w:p w14:paraId="04F10D08" w14:textId="1B7DB436" w:rsidR="002840C2" w:rsidRPr="00AD73F6" w:rsidRDefault="0070510D" w:rsidP="00BF5973">
      <w:pPr>
        <w:pStyle w:val="a9"/>
        <w:numPr>
          <w:ilvl w:val="0"/>
          <w:numId w:val="2"/>
        </w:numPr>
        <w:ind w:left="1440"/>
        <w:jc w:val="both"/>
        <w:rPr>
          <w:sz w:val="20"/>
          <w:szCs w:val="20"/>
          <w:lang w:val="en-US"/>
        </w:rPr>
      </w:pPr>
      <w:r w:rsidRPr="0070510D">
        <w:rPr>
          <w:rFonts w:eastAsia="DengXian" w:hint="eastAsia"/>
          <w:sz w:val="20"/>
          <w:szCs w:val="20"/>
          <w:lang w:eastAsia="zh-CN"/>
        </w:rPr>
        <w:t>公司是根据《证券和投资业务法》认可的私人、专业、公共或私人投资基金</w:t>
      </w:r>
      <w:r w:rsidRPr="0070510D">
        <w:rPr>
          <w:rFonts w:eastAsia="DengXian"/>
          <w:sz w:val="20"/>
          <w:szCs w:val="20"/>
          <w:lang w:eastAsia="zh-CN"/>
        </w:rPr>
        <w:t xml:space="preserve">; </w:t>
      </w:r>
      <w:r w:rsidRPr="0070510D">
        <w:rPr>
          <w:rFonts w:eastAsia="DengXian" w:hint="eastAsia"/>
          <w:sz w:val="20"/>
          <w:szCs w:val="20"/>
          <w:lang w:eastAsia="zh-CN"/>
        </w:rPr>
        <w:t>或</w:t>
      </w:r>
    </w:p>
    <w:p w14:paraId="320079B5" w14:textId="470F0919" w:rsidR="002840C2" w:rsidRDefault="0070510D" w:rsidP="00BF5973">
      <w:pPr>
        <w:pStyle w:val="a9"/>
        <w:numPr>
          <w:ilvl w:val="0"/>
          <w:numId w:val="2"/>
        </w:numPr>
        <w:ind w:left="1440"/>
        <w:jc w:val="both"/>
        <w:rPr>
          <w:sz w:val="20"/>
          <w:szCs w:val="20"/>
          <w:lang w:val="en-US"/>
        </w:rPr>
      </w:pPr>
      <w:r w:rsidRPr="0070510D">
        <w:rPr>
          <w:rFonts w:eastAsia="DengXian" w:hint="eastAsia"/>
          <w:sz w:val="20"/>
          <w:szCs w:val="20"/>
          <w:lang w:eastAsia="zh-CN"/>
        </w:rPr>
        <w:t>公司是《证券及投资业务（孵化器及核准基金）规例》下的孵化器或核准基金。</w:t>
      </w:r>
    </w:p>
    <w:p w14:paraId="6C9956E7" w14:textId="77777777" w:rsidR="00135DF0" w:rsidRPr="00AD73F6" w:rsidRDefault="00135DF0" w:rsidP="00135DF0">
      <w:pPr>
        <w:pStyle w:val="a9"/>
        <w:ind w:left="1440"/>
        <w:jc w:val="both"/>
        <w:rPr>
          <w:sz w:val="20"/>
          <w:szCs w:val="20"/>
          <w:lang w:val="en-US"/>
        </w:rPr>
      </w:pPr>
    </w:p>
    <w:p w14:paraId="5BD8EFE1" w14:textId="487CABAA" w:rsidR="00135DF0" w:rsidRPr="00135DF0" w:rsidRDefault="0070510D" w:rsidP="00135DF0">
      <w:pPr>
        <w:pStyle w:val="a9"/>
        <w:numPr>
          <w:ilvl w:val="0"/>
          <w:numId w:val="12"/>
        </w:numPr>
        <w:jc w:val="both"/>
        <w:rPr>
          <w:sz w:val="20"/>
          <w:szCs w:val="20"/>
          <w:lang w:val="en-US"/>
        </w:rPr>
      </w:pPr>
      <w:r w:rsidRPr="0070510D">
        <w:rPr>
          <w:rFonts w:eastAsia="DengXian" w:hint="eastAsia"/>
          <w:sz w:val="20"/>
          <w:szCs w:val="20"/>
          <w:lang w:eastAsia="zh-CN"/>
        </w:rPr>
        <w:t>符合豁免条件的公司必须在</w:t>
      </w:r>
      <w:r w:rsidRPr="0070510D">
        <w:rPr>
          <w:rFonts w:eastAsia="DengXian"/>
          <w:sz w:val="20"/>
          <w:szCs w:val="20"/>
          <w:lang w:eastAsia="zh-CN"/>
        </w:rPr>
        <w:t xml:space="preserve"> 2025 </w:t>
      </w:r>
      <w:r w:rsidRPr="0070510D">
        <w:rPr>
          <w:rFonts w:eastAsia="DengXian" w:hint="eastAsia"/>
          <w:sz w:val="20"/>
          <w:szCs w:val="20"/>
          <w:lang w:eastAsia="zh-CN"/>
        </w:rPr>
        <w:t>年</w:t>
      </w:r>
      <w:r w:rsidRPr="0070510D">
        <w:rPr>
          <w:rFonts w:eastAsia="DengXian"/>
          <w:sz w:val="20"/>
          <w:szCs w:val="20"/>
          <w:lang w:eastAsia="zh-CN"/>
        </w:rPr>
        <w:t xml:space="preserve"> 6 </w:t>
      </w:r>
      <w:r w:rsidRPr="0070510D">
        <w:rPr>
          <w:rFonts w:eastAsia="DengXian" w:hint="eastAsia"/>
          <w:sz w:val="20"/>
          <w:szCs w:val="20"/>
          <w:lang w:eastAsia="zh-CN"/>
        </w:rPr>
        <w:t>月</w:t>
      </w:r>
      <w:r w:rsidRPr="0070510D">
        <w:rPr>
          <w:rFonts w:eastAsia="DengXian"/>
          <w:sz w:val="20"/>
          <w:szCs w:val="20"/>
          <w:lang w:eastAsia="zh-CN"/>
        </w:rPr>
        <w:t xml:space="preserve"> 30 </w:t>
      </w:r>
      <w:r w:rsidRPr="0070510D">
        <w:rPr>
          <w:rFonts w:eastAsia="DengXian" w:hint="eastAsia"/>
          <w:sz w:val="20"/>
          <w:szCs w:val="20"/>
          <w:lang w:eastAsia="zh-CN"/>
        </w:rPr>
        <w:t>日之前申请豁免</w:t>
      </w:r>
    </w:p>
    <w:p w14:paraId="7AED1859" w14:textId="77777777" w:rsidR="00135DF0" w:rsidRPr="00AD73F6" w:rsidRDefault="00135DF0" w:rsidP="00BF5973">
      <w:pPr>
        <w:jc w:val="both"/>
        <w:rPr>
          <w:sz w:val="20"/>
          <w:szCs w:val="20"/>
          <w:lang w:val="en-US"/>
        </w:rPr>
      </w:pPr>
    </w:p>
    <w:p w14:paraId="30AC8DA7" w14:textId="334C34B1" w:rsidR="001025C4" w:rsidRPr="00AD73F6" w:rsidRDefault="0070510D" w:rsidP="00BF5973">
      <w:pPr>
        <w:jc w:val="both"/>
        <w:rPr>
          <w:b/>
          <w:bCs/>
          <w:sz w:val="20"/>
          <w:szCs w:val="20"/>
          <w:u w:val="single"/>
          <w:lang w:val="en-US"/>
        </w:rPr>
      </w:pPr>
      <w:r w:rsidRPr="0070510D">
        <w:rPr>
          <w:rFonts w:eastAsia="DengXian" w:hint="eastAsia"/>
          <w:b/>
          <w:bCs/>
          <w:sz w:val="20"/>
          <w:szCs w:val="20"/>
          <w:u w:val="single"/>
          <w:lang w:eastAsia="zh-CN"/>
        </w:rPr>
        <w:t>受益拥有权信息</w:t>
      </w:r>
    </w:p>
    <w:p w14:paraId="66C3008E" w14:textId="6DAAB16B" w:rsidR="001025C4" w:rsidRPr="00AD73F6" w:rsidRDefault="0070510D" w:rsidP="00BF5973">
      <w:pPr>
        <w:jc w:val="both"/>
        <w:rPr>
          <w:sz w:val="20"/>
          <w:szCs w:val="20"/>
          <w:lang w:val="en-US"/>
        </w:rPr>
      </w:pPr>
      <w:r w:rsidRPr="0070510D">
        <w:rPr>
          <w:rFonts w:eastAsia="DengXian" w:hint="eastAsia"/>
          <w:sz w:val="20"/>
          <w:szCs w:val="20"/>
          <w:lang w:eastAsia="zh-CN"/>
        </w:rPr>
        <w:t>英属维京群岛公司必须向注册处提交其实益拥有权信息。</w:t>
      </w:r>
      <w:r w:rsidRPr="0070510D">
        <w:rPr>
          <w:rFonts w:eastAsia="DengXian"/>
          <w:sz w:val="20"/>
          <w:szCs w:val="20"/>
          <w:lang w:eastAsia="zh-CN"/>
        </w:rPr>
        <w:t xml:space="preserve"> </w:t>
      </w:r>
      <w:r w:rsidRPr="0070510D">
        <w:rPr>
          <w:rFonts w:eastAsia="DengXian" w:hint="eastAsia"/>
          <w:sz w:val="20"/>
          <w:szCs w:val="20"/>
          <w:lang w:eastAsia="zh-CN"/>
        </w:rPr>
        <w:t>对于</w:t>
      </w:r>
      <w:r w:rsidRPr="0070510D">
        <w:rPr>
          <w:rFonts w:eastAsia="DengXian"/>
          <w:sz w:val="20"/>
          <w:szCs w:val="20"/>
          <w:lang w:eastAsia="zh-CN"/>
        </w:rPr>
        <w:t xml:space="preserve"> 2025 </w:t>
      </w:r>
      <w:r w:rsidRPr="0070510D">
        <w:rPr>
          <w:rFonts w:eastAsia="DengXian" w:hint="eastAsia"/>
          <w:sz w:val="20"/>
          <w:szCs w:val="20"/>
          <w:lang w:eastAsia="zh-CN"/>
        </w:rPr>
        <w:t>年</w:t>
      </w:r>
      <w:r w:rsidRPr="0070510D">
        <w:rPr>
          <w:rFonts w:eastAsia="DengXian"/>
          <w:sz w:val="20"/>
          <w:szCs w:val="20"/>
          <w:lang w:eastAsia="zh-CN"/>
        </w:rPr>
        <w:t xml:space="preserve"> 1 </w:t>
      </w:r>
      <w:r w:rsidRPr="0070510D">
        <w:rPr>
          <w:rFonts w:eastAsia="DengXian" w:hint="eastAsia"/>
          <w:sz w:val="20"/>
          <w:szCs w:val="20"/>
          <w:lang w:eastAsia="zh-CN"/>
        </w:rPr>
        <w:t>月</w:t>
      </w:r>
      <w:r w:rsidRPr="0070510D">
        <w:rPr>
          <w:rFonts w:eastAsia="DengXian"/>
          <w:sz w:val="20"/>
          <w:szCs w:val="20"/>
          <w:lang w:eastAsia="zh-CN"/>
        </w:rPr>
        <w:t xml:space="preserve"> 2 </w:t>
      </w:r>
      <w:r w:rsidRPr="0070510D">
        <w:rPr>
          <w:rFonts w:eastAsia="DengXian" w:hint="eastAsia"/>
          <w:sz w:val="20"/>
          <w:szCs w:val="20"/>
          <w:lang w:eastAsia="zh-CN"/>
        </w:rPr>
        <w:t>日之前存在的公司，</w:t>
      </w:r>
      <w:r w:rsidRPr="0070510D">
        <w:rPr>
          <w:rFonts w:eastAsia="DengXian"/>
          <w:sz w:val="20"/>
          <w:szCs w:val="20"/>
          <w:lang w:eastAsia="zh-CN"/>
        </w:rPr>
        <w:t xml:space="preserve"> </w:t>
      </w:r>
      <w:r w:rsidRPr="0070510D">
        <w:rPr>
          <w:rFonts w:ascii="Calibri" w:eastAsia="DengXian" w:hAnsi="Calibri" w:cs="Calibri" w:hint="eastAsia"/>
          <w:sz w:val="20"/>
          <w:szCs w:val="20"/>
          <w:lang w:eastAsia="zh-CN"/>
        </w:rPr>
        <w:t>实益拥有权信息应在</w:t>
      </w:r>
      <w:r w:rsidRPr="0070510D">
        <w:rPr>
          <w:rFonts w:ascii="Calibri" w:eastAsia="DengXian" w:hAnsi="Calibri" w:cs="Calibri"/>
          <w:sz w:val="20"/>
          <w:szCs w:val="20"/>
          <w:lang w:eastAsia="zh-CN"/>
        </w:rPr>
        <w:t xml:space="preserve"> </w:t>
      </w:r>
      <w:r w:rsidRPr="0070510D">
        <w:rPr>
          <w:rFonts w:eastAsia="DengXian"/>
          <w:sz w:val="20"/>
          <w:szCs w:val="20"/>
          <w:lang w:eastAsia="zh-CN"/>
        </w:rPr>
        <w:t xml:space="preserve">2025 </w:t>
      </w:r>
      <w:r w:rsidRPr="0070510D">
        <w:rPr>
          <w:rFonts w:eastAsia="DengXian" w:hint="eastAsia"/>
          <w:sz w:val="20"/>
          <w:szCs w:val="20"/>
          <w:lang w:eastAsia="zh-CN"/>
        </w:rPr>
        <w:t>年</w:t>
      </w:r>
      <w:r w:rsidRPr="0070510D">
        <w:rPr>
          <w:rFonts w:eastAsia="DengXian"/>
          <w:sz w:val="20"/>
          <w:szCs w:val="20"/>
          <w:lang w:eastAsia="zh-CN"/>
        </w:rPr>
        <w:t xml:space="preserve"> 6 </w:t>
      </w:r>
      <w:r w:rsidRPr="0070510D">
        <w:rPr>
          <w:rFonts w:eastAsia="DengXian" w:hint="eastAsia"/>
          <w:sz w:val="20"/>
          <w:szCs w:val="20"/>
          <w:lang w:eastAsia="zh-CN"/>
        </w:rPr>
        <w:t>月</w:t>
      </w:r>
      <w:r w:rsidRPr="0070510D">
        <w:rPr>
          <w:rFonts w:eastAsia="DengXian"/>
          <w:sz w:val="20"/>
          <w:szCs w:val="20"/>
          <w:lang w:eastAsia="zh-CN"/>
        </w:rPr>
        <w:t xml:space="preserve"> 30 </w:t>
      </w:r>
      <w:r w:rsidRPr="0070510D">
        <w:rPr>
          <w:rFonts w:eastAsia="DengXian" w:hint="eastAsia"/>
          <w:sz w:val="20"/>
          <w:szCs w:val="20"/>
          <w:lang w:eastAsia="zh-CN"/>
        </w:rPr>
        <w:t>日之前提交。</w:t>
      </w:r>
      <w:r w:rsidR="001025C4" w:rsidRPr="00AD73F6">
        <w:rPr>
          <w:sz w:val="20"/>
          <w:szCs w:val="20"/>
        </w:rPr>
        <w:t xml:space="preserve">  </w:t>
      </w:r>
    </w:p>
    <w:p w14:paraId="06E749F5" w14:textId="77777777" w:rsidR="001025C4" w:rsidRPr="00AD73F6" w:rsidRDefault="001025C4" w:rsidP="00BF5973">
      <w:pPr>
        <w:jc w:val="both"/>
        <w:rPr>
          <w:sz w:val="20"/>
          <w:szCs w:val="20"/>
          <w:lang w:val="en-US"/>
        </w:rPr>
      </w:pPr>
    </w:p>
    <w:p w14:paraId="48207A89" w14:textId="6FC80D2E" w:rsidR="00AD73F6" w:rsidRPr="00AD73F6" w:rsidRDefault="0070510D" w:rsidP="00AD73F6">
      <w:pPr>
        <w:ind w:left="720"/>
        <w:jc w:val="both"/>
        <w:rPr>
          <w:sz w:val="20"/>
          <w:szCs w:val="20"/>
          <w:lang w:val="en-US"/>
        </w:rPr>
      </w:pPr>
      <w:r w:rsidRPr="0070510D">
        <w:rPr>
          <w:rFonts w:eastAsia="DengXian" w:hint="eastAsia"/>
          <w:b/>
          <w:bCs/>
          <w:sz w:val="20"/>
          <w:szCs w:val="20"/>
          <w:u w:val="single"/>
          <w:lang w:eastAsia="zh-CN"/>
        </w:rPr>
        <w:t>受益所有人的定义：「</w:t>
      </w:r>
      <w:r w:rsidRPr="0070510D">
        <w:rPr>
          <w:rFonts w:eastAsia="DengXian"/>
          <w:b/>
          <w:bCs/>
          <w:sz w:val="20"/>
          <w:szCs w:val="20"/>
          <w:u w:val="single"/>
          <w:lang w:eastAsia="zh-CN"/>
        </w:rPr>
        <w:t xml:space="preserve"> </w:t>
      </w:r>
      <w:r w:rsidRPr="0070510D">
        <w:rPr>
          <w:rFonts w:eastAsia="DengXian" w:hint="eastAsia"/>
          <w:sz w:val="20"/>
          <w:szCs w:val="20"/>
          <w:lang w:eastAsia="zh-CN"/>
        </w:rPr>
        <w:t>受益所有人」是指最终拥有或控制公司或有限合伙企业的自然人，包括：</w:t>
      </w:r>
    </w:p>
    <w:p w14:paraId="0B3984FD" w14:textId="014EDF97" w:rsidR="00AD73F6" w:rsidRPr="00AD73F6" w:rsidRDefault="0070510D" w:rsidP="00AD73F6">
      <w:pPr>
        <w:pStyle w:val="a9"/>
        <w:numPr>
          <w:ilvl w:val="0"/>
          <w:numId w:val="6"/>
        </w:numPr>
        <w:ind w:left="1080"/>
        <w:jc w:val="both"/>
        <w:rPr>
          <w:sz w:val="20"/>
          <w:szCs w:val="20"/>
          <w:lang w:val="en-US"/>
        </w:rPr>
      </w:pPr>
      <w:r w:rsidRPr="0070510D">
        <w:rPr>
          <w:rFonts w:eastAsia="DengXian" w:hint="eastAsia"/>
          <w:sz w:val="20"/>
          <w:szCs w:val="20"/>
          <w:lang w:eastAsia="zh-CN"/>
        </w:rPr>
        <w:t>在法人的情况下，如果法人不是在认可交易所上市的公司，是指</w:t>
      </w:r>
      <w:r w:rsidR="00AD73F6" w:rsidRPr="00AD73F6">
        <w:rPr>
          <w:sz w:val="20"/>
          <w:szCs w:val="20"/>
        </w:rPr>
        <w:t xml:space="preserve">  </w:t>
      </w:r>
    </w:p>
    <w:p w14:paraId="1643C2AF" w14:textId="31EE60EA" w:rsidR="00AD73F6" w:rsidRPr="00AD73F6" w:rsidRDefault="0070510D" w:rsidP="00AD73F6">
      <w:pPr>
        <w:pStyle w:val="a9"/>
        <w:numPr>
          <w:ilvl w:val="0"/>
          <w:numId w:val="8"/>
        </w:numPr>
        <w:ind w:left="1440"/>
        <w:jc w:val="both"/>
        <w:rPr>
          <w:sz w:val="20"/>
          <w:szCs w:val="20"/>
          <w:lang w:val="en-US"/>
        </w:rPr>
      </w:pPr>
      <w:r w:rsidRPr="0070510D">
        <w:rPr>
          <w:rFonts w:eastAsia="DengXian" w:hint="eastAsia"/>
          <w:sz w:val="20"/>
          <w:szCs w:val="20"/>
          <w:lang w:eastAsia="zh-CN"/>
        </w:rPr>
        <w:t>最终直接或间接拥有或控制法人</w:t>
      </w:r>
      <w:r w:rsidRPr="0070510D">
        <w:rPr>
          <w:rFonts w:eastAsia="DengXian"/>
          <w:sz w:val="20"/>
          <w:szCs w:val="20"/>
          <w:lang w:eastAsia="zh-CN"/>
        </w:rPr>
        <w:t xml:space="preserve"> 10% </w:t>
      </w:r>
      <w:r w:rsidRPr="0070510D">
        <w:rPr>
          <w:rFonts w:eastAsia="DengXian" w:hint="eastAsia"/>
          <w:sz w:val="20"/>
          <w:szCs w:val="20"/>
          <w:lang w:eastAsia="zh-CN"/>
        </w:rPr>
        <w:t>或以上的股份或投票权</w:t>
      </w:r>
      <w:r w:rsidRPr="0070510D">
        <w:rPr>
          <w:rFonts w:eastAsia="DengXian"/>
          <w:sz w:val="20"/>
          <w:szCs w:val="20"/>
          <w:lang w:eastAsia="zh-CN"/>
        </w:rPr>
        <w:t>;</w:t>
      </w:r>
    </w:p>
    <w:p w14:paraId="7CDAD170" w14:textId="32D11CBB" w:rsidR="00AD73F6" w:rsidRPr="00AD73F6" w:rsidRDefault="0070510D" w:rsidP="00AD73F6">
      <w:pPr>
        <w:pStyle w:val="a9"/>
        <w:numPr>
          <w:ilvl w:val="0"/>
          <w:numId w:val="8"/>
        </w:numPr>
        <w:ind w:left="1440"/>
        <w:jc w:val="both"/>
        <w:rPr>
          <w:sz w:val="20"/>
          <w:szCs w:val="20"/>
          <w:lang w:val="en-US"/>
        </w:rPr>
      </w:pPr>
      <w:r w:rsidRPr="0070510D">
        <w:rPr>
          <w:rFonts w:eastAsia="DengXian" w:hint="eastAsia"/>
          <w:sz w:val="20"/>
          <w:szCs w:val="20"/>
          <w:lang w:eastAsia="zh-CN"/>
        </w:rPr>
        <w:t>直接或间接拥有任命或罢免法人董事会（</w:t>
      </w:r>
      <w:r w:rsidRPr="0070510D">
        <w:rPr>
          <w:rFonts w:eastAsia="DengXian"/>
          <w:sz w:val="20"/>
          <w:szCs w:val="20"/>
          <w:lang w:eastAsia="zh-CN"/>
        </w:rPr>
        <w:t>“</w:t>
      </w:r>
      <w:r w:rsidRPr="0070510D">
        <w:rPr>
          <w:rFonts w:eastAsia="DengXian" w:hint="eastAsia"/>
          <w:sz w:val="20"/>
          <w:szCs w:val="20"/>
          <w:lang w:eastAsia="zh-CN"/>
        </w:rPr>
        <w:t>董事会</w:t>
      </w:r>
      <w:r w:rsidRPr="0070510D">
        <w:rPr>
          <w:rFonts w:eastAsia="DengXian"/>
          <w:sz w:val="20"/>
          <w:szCs w:val="20"/>
          <w:lang w:eastAsia="zh-CN"/>
        </w:rPr>
        <w:t>”</w:t>
      </w:r>
      <w:r w:rsidRPr="0070510D">
        <w:rPr>
          <w:rFonts w:eastAsia="DengXian" w:hint="eastAsia"/>
          <w:sz w:val="20"/>
          <w:szCs w:val="20"/>
          <w:lang w:eastAsia="zh-CN"/>
        </w:rPr>
        <w:t>）大多数董事的权利</w:t>
      </w:r>
      <w:r w:rsidRPr="0070510D">
        <w:rPr>
          <w:rFonts w:eastAsia="DengXian"/>
          <w:sz w:val="20"/>
          <w:szCs w:val="20"/>
          <w:lang w:eastAsia="zh-CN"/>
        </w:rPr>
        <w:t>;</w:t>
      </w:r>
      <w:r w:rsidRPr="0070510D">
        <w:rPr>
          <w:rFonts w:eastAsia="DengXian" w:hint="eastAsia"/>
          <w:sz w:val="20"/>
          <w:szCs w:val="20"/>
          <w:lang w:eastAsia="zh-CN"/>
        </w:rPr>
        <w:t>或</w:t>
      </w:r>
      <w:r w:rsidR="00AD73F6" w:rsidRPr="00AD73F6">
        <w:rPr>
          <w:sz w:val="20"/>
          <w:szCs w:val="20"/>
        </w:rPr>
        <w:t xml:space="preserve">  </w:t>
      </w:r>
    </w:p>
    <w:p w14:paraId="6078E3DB" w14:textId="15B3AE82" w:rsidR="00AD73F6" w:rsidRPr="00AD73F6" w:rsidRDefault="0070510D" w:rsidP="00AD73F6">
      <w:pPr>
        <w:pStyle w:val="a9"/>
        <w:numPr>
          <w:ilvl w:val="0"/>
          <w:numId w:val="8"/>
        </w:numPr>
        <w:ind w:left="1440"/>
        <w:jc w:val="both"/>
        <w:rPr>
          <w:sz w:val="20"/>
          <w:szCs w:val="20"/>
          <w:lang w:val="en-US"/>
        </w:rPr>
      </w:pPr>
      <w:r w:rsidRPr="0070510D">
        <w:rPr>
          <w:rFonts w:eastAsia="DengXian" w:hint="eastAsia"/>
          <w:sz w:val="20"/>
          <w:szCs w:val="20"/>
          <w:lang w:eastAsia="zh-CN"/>
        </w:rPr>
        <w:t>以其他方式控制法人的管理</w:t>
      </w:r>
      <w:r w:rsidRPr="0070510D">
        <w:rPr>
          <w:rFonts w:eastAsia="DengXian"/>
          <w:sz w:val="20"/>
          <w:szCs w:val="20"/>
          <w:lang w:eastAsia="zh-CN"/>
        </w:rPr>
        <w:t>;</w:t>
      </w:r>
      <w:r w:rsidR="00AD73F6" w:rsidRPr="00AD73F6">
        <w:rPr>
          <w:sz w:val="20"/>
          <w:szCs w:val="20"/>
        </w:rPr>
        <w:t xml:space="preserve">  </w:t>
      </w:r>
    </w:p>
    <w:p w14:paraId="18CA2134" w14:textId="40082122" w:rsidR="00AD73F6" w:rsidRPr="00AD73F6" w:rsidRDefault="0070510D" w:rsidP="00AD73F6">
      <w:pPr>
        <w:pStyle w:val="a9"/>
        <w:numPr>
          <w:ilvl w:val="0"/>
          <w:numId w:val="6"/>
        </w:numPr>
        <w:ind w:left="1080"/>
        <w:jc w:val="both"/>
        <w:rPr>
          <w:sz w:val="20"/>
          <w:szCs w:val="20"/>
          <w:lang w:val="en-US"/>
        </w:rPr>
      </w:pPr>
      <w:r w:rsidRPr="0070510D">
        <w:rPr>
          <w:rFonts w:eastAsia="DengXian" w:hint="eastAsia"/>
          <w:sz w:val="20"/>
          <w:szCs w:val="20"/>
          <w:lang w:eastAsia="zh-CN"/>
        </w:rPr>
        <w:t>在有限合伙的情况下，是</w:t>
      </w:r>
      <w:r w:rsidR="00AD73F6" w:rsidRPr="00AD73F6">
        <w:rPr>
          <w:sz w:val="20"/>
          <w:szCs w:val="20"/>
        </w:rPr>
        <w:t xml:space="preserve"> </w:t>
      </w:r>
    </w:p>
    <w:p w14:paraId="56E3F811" w14:textId="0F6E74AE" w:rsidR="00AD73F6" w:rsidRPr="00AD73F6" w:rsidRDefault="0070510D" w:rsidP="00AD73F6">
      <w:pPr>
        <w:pStyle w:val="a9"/>
        <w:numPr>
          <w:ilvl w:val="0"/>
          <w:numId w:val="10"/>
        </w:numPr>
        <w:jc w:val="both"/>
        <w:rPr>
          <w:sz w:val="20"/>
          <w:szCs w:val="20"/>
          <w:lang w:val="en-US"/>
        </w:rPr>
      </w:pPr>
      <w:r w:rsidRPr="0070510D">
        <w:rPr>
          <w:rFonts w:eastAsia="DengXian" w:hint="eastAsia"/>
          <w:sz w:val="20"/>
          <w:szCs w:val="20"/>
          <w:lang w:eastAsia="zh-CN"/>
        </w:rPr>
        <w:t>最终直接或间接有权或控制合伙企业</w:t>
      </w:r>
      <w:r w:rsidRPr="0070510D">
        <w:rPr>
          <w:rFonts w:eastAsia="DengXian"/>
          <w:sz w:val="20"/>
          <w:szCs w:val="20"/>
          <w:lang w:eastAsia="zh-CN"/>
        </w:rPr>
        <w:t xml:space="preserve"> 10% </w:t>
      </w:r>
      <w:r w:rsidRPr="0070510D">
        <w:rPr>
          <w:rFonts w:eastAsia="DengXian" w:hint="eastAsia"/>
          <w:sz w:val="20"/>
          <w:szCs w:val="20"/>
          <w:lang w:eastAsia="zh-CN"/>
        </w:rPr>
        <w:t>或以上的资本或利润份额，或合伙企业</w:t>
      </w:r>
      <w:r w:rsidRPr="0070510D">
        <w:rPr>
          <w:rFonts w:eastAsia="DengXian"/>
          <w:sz w:val="20"/>
          <w:szCs w:val="20"/>
          <w:lang w:eastAsia="zh-CN"/>
        </w:rPr>
        <w:t xml:space="preserve"> 10% </w:t>
      </w:r>
      <w:r w:rsidRPr="0070510D">
        <w:rPr>
          <w:rFonts w:eastAsia="DengXian" w:hint="eastAsia"/>
          <w:sz w:val="20"/>
          <w:szCs w:val="20"/>
          <w:lang w:eastAsia="zh-CN"/>
        </w:rPr>
        <w:t>或以上的投票权</w:t>
      </w:r>
      <w:r w:rsidRPr="0070510D">
        <w:rPr>
          <w:rFonts w:eastAsia="DengXian"/>
          <w:sz w:val="20"/>
          <w:szCs w:val="20"/>
          <w:lang w:eastAsia="zh-CN"/>
        </w:rPr>
        <w:t>;</w:t>
      </w:r>
      <w:r w:rsidRPr="0070510D">
        <w:rPr>
          <w:rFonts w:eastAsia="DengXian" w:hint="eastAsia"/>
          <w:sz w:val="20"/>
          <w:szCs w:val="20"/>
          <w:lang w:eastAsia="zh-CN"/>
        </w:rPr>
        <w:t>或</w:t>
      </w:r>
      <w:r w:rsidR="00AD73F6" w:rsidRPr="00AD73F6">
        <w:rPr>
          <w:sz w:val="20"/>
          <w:szCs w:val="20"/>
        </w:rPr>
        <w:t xml:space="preserve"> </w:t>
      </w:r>
    </w:p>
    <w:p w14:paraId="493541BC" w14:textId="683112CD" w:rsidR="00AD73F6" w:rsidRPr="00AD73F6" w:rsidRDefault="0070510D" w:rsidP="00AD73F6">
      <w:pPr>
        <w:pStyle w:val="a9"/>
        <w:numPr>
          <w:ilvl w:val="0"/>
          <w:numId w:val="10"/>
        </w:numPr>
        <w:jc w:val="both"/>
        <w:rPr>
          <w:sz w:val="20"/>
          <w:szCs w:val="20"/>
          <w:lang w:val="en-US"/>
        </w:rPr>
      </w:pPr>
      <w:r w:rsidRPr="0070510D">
        <w:rPr>
          <w:rFonts w:eastAsia="DengXian" w:hint="eastAsia"/>
          <w:sz w:val="20"/>
          <w:szCs w:val="20"/>
          <w:lang w:eastAsia="zh-CN"/>
        </w:rPr>
        <w:t>以其他方式控制合伙企业的管理</w:t>
      </w:r>
      <w:r w:rsidRPr="0070510D">
        <w:rPr>
          <w:rFonts w:eastAsia="DengXian"/>
          <w:sz w:val="20"/>
          <w:szCs w:val="20"/>
          <w:lang w:eastAsia="zh-CN"/>
        </w:rPr>
        <w:t>;</w:t>
      </w:r>
      <w:r w:rsidRPr="0070510D">
        <w:rPr>
          <w:rFonts w:eastAsia="DengXian" w:hint="eastAsia"/>
          <w:sz w:val="20"/>
          <w:szCs w:val="20"/>
          <w:lang w:eastAsia="zh-CN"/>
        </w:rPr>
        <w:t>和</w:t>
      </w:r>
      <w:r w:rsidR="00AD73F6" w:rsidRPr="00AD73F6">
        <w:rPr>
          <w:sz w:val="20"/>
          <w:szCs w:val="20"/>
        </w:rPr>
        <w:t xml:space="preserve"> </w:t>
      </w:r>
    </w:p>
    <w:p w14:paraId="1B27AB02" w14:textId="6A9A8183" w:rsidR="00AD73F6" w:rsidRPr="00AD73F6" w:rsidRDefault="0070510D" w:rsidP="00AD73F6">
      <w:pPr>
        <w:pStyle w:val="a9"/>
        <w:numPr>
          <w:ilvl w:val="0"/>
          <w:numId w:val="6"/>
        </w:numPr>
        <w:ind w:left="1080"/>
        <w:jc w:val="both"/>
        <w:rPr>
          <w:sz w:val="20"/>
          <w:szCs w:val="20"/>
          <w:lang w:val="en-US"/>
        </w:rPr>
      </w:pPr>
      <w:r w:rsidRPr="0070510D">
        <w:rPr>
          <w:rFonts w:eastAsia="DengXian" w:hint="eastAsia"/>
          <w:sz w:val="20"/>
          <w:szCs w:val="20"/>
          <w:lang w:eastAsia="zh-CN"/>
        </w:rPr>
        <w:t>在信托的情况下</w:t>
      </w:r>
      <w:r w:rsidR="00AD73F6" w:rsidRPr="00AD73F6">
        <w:rPr>
          <w:sz w:val="20"/>
          <w:szCs w:val="20"/>
        </w:rPr>
        <w:t xml:space="preserve"> </w:t>
      </w:r>
    </w:p>
    <w:p w14:paraId="5BD830CF" w14:textId="51D4E1D3" w:rsidR="00AD73F6" w:rsidRPr="00AD73F6" w:rsidRDefault="0070510D" w:rsidP="00AD73F6">
      <w:pPr>
        <w:pStyle w:val="a9"/>
        <w:numPr>
          <w:ilvl w:val="0"/>
          <w:numId w:val="11"/>
        </w:numPr>
        <w:jc w:val="both"/>
        <w:rPr>
          <w:sz w:val="20"/>
          <w:szCs w:val="20"/>
          <w:lang w:val="en-US"/>
        </w:rPr>
      </w:pPr>
      <w:r w:rsidRPr="0070510D">
        <w:rPr>
          <w:rFonts w:eastAsia="DengXian" w:hint="eastAsia"/>
          <w:sz w:val="20"/>
          <w:szCs w:val="20"/>
          <w:lang w:eastAsia="zh-CN"/>
        </w:rPr>
        <w:t>受托人</w:t>
      </w:r>
      <w:r w:rsidRPr="0070510D">
        <w:rPr>
          <w:rFonts w:eastAsia="DengXian"/>
          <w:sz w:val="20"/>
          <w:szCs w:val="20"/>
          <w:lang w:eastAsia="zh-CN"/>
        </w:rPr>
        <w:t>;</w:t>
      </w:r>
      <w:r w:rsidR="00AD73F6" w:rsidRPr="00AD73F6">
        <w:rPr>
          <w:sz w:val="20"/>
          <w:szCs w:val="20"/>
        </w:rPr>
        <w:t xml:space="preserve"> </w:t>
      </w:r>
    </w:p>
    <w:p w14:paraId="0FD5612D" w14:textId="775A4850" w:rsidR="00AD73F6" w:rsidRPr="00AD73F6" w:rsidRDefault="0070510D" w:rsidP="00AD73F6">
      <w:pPr>
        <w:pStyle w:val="a9"/>
        <w:numPr>
          <w:ilvl w:val="0"/>
          <w:numId w:val="11"/>
        </w:numPr>
        <w:jc w:val="both"/>
        <w:rPr>
          <w:sz w:val="20"/>
          <w:szCs w:val="20"/>
          <w:lang w:val="en-US"/>
        </w:rPr>
      </w:pPr>
      <w:r w:rsidRPr="0070510D">
        <w:rPr>
          <w:rFonts w:eastAsia="DengXian" w:hint="eastAsia"/>
          <w:sz w:val="20"/>
          <w:szCs w:val="20"/>
          <w:lang w:eastAsia="zh-CN"/>
        </w:rPr>
        <w:t>委托人或由其设立信托的其他人</w:t>
      </w:r>
      <w:r w:rsidRPr="0070510D">
        <w:rPr>
          <w:rFonts w:eastAsia="DengXian"/>
          <w:sz w:val="20"/>
          <w:szCs w:val="20"/>
          <w:lang w:eastAsia="zh-CN"/>
        </w:rPr>
        <w:t>;</w:t>
      </w:r>
      <w:r w:rsidR="00AD73F6" w:rsidRPr="00AD73F6">
        <w:rPr>
          <w:sz w:val="20"/>
          <w:szCs w:val="20"/>
        </w:rPr>
        <w:t xml:space="preserve"> </w:t>
      </w:r>
    </w:p>
    <w:p w14:paraId="07FDA503" w14:textId="78EC2026" w:rsidR="00AD73F6" w:rsidRPr="00AD73F6" w:rsidRDefault="0070510D" w:rsidP="00AD73F6">
      <w:pPr>
        <w:pStyle w:val="a9"/>
        <w:numPr>
          <w:ilvl w:val="0"/>
          <w:numId w:val="11"/>
        </w:numPr>
        <w:jc w:val="both"/>
        <w:rPr>
          <w:sz w:val="20"/>
          <w:szCs w:val="20"/>
          <w:lang w:val="en-US"/>
        </w:rPr>
      </w:pPr>
      <w:r w:rsidRPr="0070510D">
        <w:rPr>
          <w:rFonts w:eastAsia="DengXian" w:hint="eastAsia"/>
          <w:sz w:val="20"/>
          <w:szCs w:val="20"/>
          <w:lang w:eastAsia="zh-CN"/>
        </w:rPr>
        <w:t>保护者（如果有）</w:t>
      </w:r>
      <w:r w:rsidRPr="0070510D">
        <w:rPr>
          <w:rFonts w:eastAsia="DengXian"/>
          <w:sz w:val="20"/>
          <w:szCs w:val="20"/>
          <w:lang w:eastAsia="zh-CN"/>
        </w:rPr>
        <w:t>;</w:t>
      </w:r>
      <w:r w:rsidR="00AD73F6" w:rsidRPr="00AD73F6">
        <w:rPr>
          <w:sz w:val="20"/>
          <w:szCs w:val="20"/>
        </w:rPr>
        <w:t xml:space="preserve"> </w:t>
      </w:r>
    </w:p>
    <w:p w14:paraId="7A927328" w14:textId="7C599DDE" w:rsidR="00AD73F6" w:rsidRPr="00AD73F6" w:rsidRDefault="0070510D" w:rsidP="00AD73F6">
      <w:pPr>
        <w:pStyle w:val="a9"/>
        <w:numPr>
          <w:ilvl w:val="0"/>
          <w:numId w:val="11"/>
        </w:numPr>
        <w:jc w:val="both"/>
        <w:rPr>
          <w:sz w:val="20"/>
          <w:szCs w:val="20"/>
          <w:lang w:val="en-US"/>
        </w:rPr>
      </w:pPr>
      <w:r w:rsidRPr="0070510D">
        <w:rPr>
          <w:rFonts w:eastAsia="DengXian" w:hint="eastAsia"/>
          <w:sz w:val="20"/>
          <w:szCs w:val="20"/>
          <w:lang w:eastAsia="zh-CN"/>
        </w:rPr>
        <w:t>在分配任何信托财产或收入时或之前对信托具有既得利益的受益人或受益人类别</w:t>
      </w:r>
      <w:r w:rsidRPr="0070510D">
        <w:rPr>
          <w:rFonts w:eastAsia="DengXian"/>
          <w:sz w:val="20"/>
          <w:szCs w:val="20"/>
          <w:lang w:eastAsia="zh-CN"/>
        </w:rPr>
        <w:t xml:space="preserve">; </w:t>
      </w:r>
      <w:r w:rsidRPr="0070510D">
        <w:rPr>
          <w:rFonts w:eastAsia="DengXian" w:hint="eastAsia"/>
          <w:sz w:val="20"/>
          <w:szCs w:val="20"/>
          <w:lang w:eastAsia="zh-CN"/>
        </w:rPr>
        <w:t>和</w:t>
      </w:r>
      <w:r w:rsidR="00AD73F6" w:rsidRPr="00AD73F6">
        <w:rPr>
          <w:sz w:val="20"/>
          <w:szCs w:val="20"/>
        </w:rPr>
        <w:t xml:space="preserve"> </w:t>
      </w:r>
    </w:p>
    <w:p w14:paraId="4ACA4E74" w14:textId="48144D76" w:rsidR="00AD73F6" w:rsidRPr="00AD73F6" w:rsidRDefault="0070510D" w:rsidP="00AD73F6">
      <w:pPr>
        <w:pStyle w:val="a9"/>
        <w:numPr>
          <w:ilvl w:val="0"/>
          <w:numId w:val="11"/>
        </w:numPr>
        <w:jc w:val="both"/>
        <w:rPr>
          <w:sz w:val="20"/>
          <w:szCs w:val="20"/>
          <w:lang w:val="en-US"/>
        </w:rPr>
      </w:pPr>
      <w:r w:rsidRPr="0070510D">
        <w:rPr>
          <w:rFonts w:eastAsia="DengXian" w:hint="eastAsia"/>
          <w:sz w:val="20"/>
          <w:szCs w:val="20"/>
          <w:lang w:eastAsia="zh-CN"/>
        </w:rPr>
        <w:t>对信托行使最终有效控制权（包括通过控制链或拥有权链）的任何其他自然人。</w:t>
      </w:r>
    </w:p>
    <w:p w14:paraId="00156E94" w14:textId="77777777" w:rsidR="00AD73F6" w:rsidRPr="00AD73F6" w:rsidRDefault="00AD73F6" w:rsidP="00BF5973">
      <w:pPr>
        <w:jc w:val="both"/>
        <w:rPr>
          <w:sz w:val="20"/>
          <w:szCs w:val="20"/>
          <w:lang w:val="en-US"/>
        </w:rPr>
      </w:pPr>
    </w:p>
    <w:p w14:paraId="2001CECA" w14:textId="3AB79305" w:rsidR="001025C4" w:rsidRPr="00135DF0" w:rsidRDefault="0070510D" w:rsidP="00135DF0">
      <w:pPr>
        <w:ind w:left="720"/>
        <w:jc w:val="both"/>
        <w:rPr>
          <w:b/>
          <w:bCs/>
          <w:sz w:val="20"/>
          <w:szCs w:val="20"/>
          <w:u w:val="single"/>
          <w:lang w:val="en-US"/>
        </w:rPr>
      </w:pPr>
      <w:r w:rsidRPr="0070510D">
        <w:rPr>
          <w:rFonts w:eastAsia="DengXian" w:hint="eastAsia"/>
          <w:b/>
          <w:bCs/>
          <w:sz w:val="20"/>
          <w:szCs w:val="20"/>
          <w:u w:val="single"/>
          <w:lang w:eastAsia="zh-CN"/>
        </w:rPr>
        <w:t>豁免：</w:t>
      </w:r>
      <w:r w:rsidRPr="0070510D">
        <w:rPr>
          <w:rFonts w:eastAsia="DengXian"/>
          <w:b/>
          <w:bCs/>
          <w:sz w:val="20"/>
          <w:szCs w:val="20"/>
          <w:u w:val="single"/>
          <w:lang w:eastAsia="zh-CN"/>
        </w:rPr>
        <w:t xml:space="preserve"> </w:t>
      </w:r>
      <w:r w:rsidRPr="0070510D">
        <w:rPr>
          <w:rFonts w:eastAsia="DengXian" w:hint="eastAsia"/>
          <w:sz w:val="20"/>
          <w:szCs w:val="20"/>
          <w:lang w:eastAsia="zh-CN"/>
        </w:rPr>
        <w:t>提交实益拥有权信息的要求不适用于以下公司：</w:t>
      </w:r>
    </w:p>
    <w:p w14:paraId="36758263" w14:textId="7345CF01" w:rsidR="001025C4" w:rsidRPr="00AD73F6" w:rsidRDefault="0070510D" w:rsidP="00BF5973">
      <w:pPr>
        <w:pStyle w:val="a9"/>
        <w:numPr>
          <w:ilvl w:val="0"/>
          <w:numId w:val="3"/>
        </w:numPr>
        <w:ind w:left="1440"/>
        <w:jc w:val="both"/>
        <w:rPr>
          <w:sz w:val="20"/>
          <w:szCs w:val="20"/>
          <w:lang w:val="en-US"/>
        </w:rPr>
      </w:pPr>
      <w:r w:rsidRPr="0070510D">
        <w:rPr>
          <w:rFonts w:eastAsia="DengXian" w:hint="eastAsia"/>
          <w:sz w:val="20"/>
          <w:szCs w:val="20"/>
          <w:lang w:eastAsia="zh-CN"/>
        </w:rPr>
        <w:t>其股票在认可的证券交易所上市（见附件列表）</w:t>
      </w:r>
      <w:r w:rsidRPr="0070510D">
        <w:rPr>
          <w:rFonts w:eastAsia="DengXian"/>
          <w:sz w:val="20"/>
          <w:szCs w:val="20"/>
          <w:lang w:eastAsia="zh-CN"/>
        </w:rPr>
        <w:t>;</w:t>
      </w:r>
      <w:r w:rsidR="001025C4" w:rsidRPr="00AD73F6">
        <w:rPr>
          <w:sz w:val="20"/>
          <w:szCs w:val="20"/>
        </w:rPr>
        <w:t xml:space="preserve"> </w:t>
      </w:r>
    </w:p>
    <w:p w14:paraId="4C57F9A4" w14:textId="513FC61F" w:rsidR="000847D0" w:rsidRPr="00AD73F6" w:rsidRDefault="0070510D" w:rsidP="00BF5973">
      <w:pPr>
        <w:pStyle w:val="a9"/>
        <w:numPr>
          <w:ilvl w:val="0"/>
          <w:numId w:val="3"/>
        </w:numPr>
        <w:ind w:left="1440"/>
        <w:jc w:val="both"/>
        <w:rPr>
          <w:sz w:val="20"/>
          <w:szCs w:val="20"/>
          <w:lang w:val="en-US"/>
        </w:rPr>
      </w:pPr>
      <w:r w:rsidRPr="0070510D">
        <w:rPr>
          <w:rFonts w:eastAsia="DengXian" w:hint="eastAsia"/>
          <w:sz w:val="20"/>
          <w:szCs w:val="20"/>
          <w:lang w:eastAsia="zh-CN"/>
        </w:rPr>
        <w:t>即私募基金、专业基金、公共基金、私募投资基金、孵化器基金或批准基金，并且公司的实益拥有人信息由持有第</w:t>
      </w:r>
      <w:r w:rsidRPr="0070510D">
        <w:rPr>
          <w:rFonts w:eastAsia="DengXian"/>
          <w:sz w:val="20"/>
          <w:szCs w:val="20"/>
          <w:lang w:eastAsia="zh-CN"/>
        </w:rPr>
        <w:t xml:space="preserve"> 6 </w:t>
      </w:r>
      <w:r w:rsidRPr="0070510D">
        <w:rPr>
          <w:rFonts w:eastAsia="DengXian" w:hint="eastAsia"/>
          <w:sz w:val="20"/>
          <w:szCs w:val="20"/>
          <w:lang w:eastAsia="zh-CN"/>
        </w:rPr>
        <w:t>类投资业务许可证的人或其授权代表或由</w:t>
      </w:r>
      <w:r w:rsidRPr="0070510D">
        <w:rPr>
          <w:rFonts w:eastAsia="DengXian"/>
          <w:sz w:val="20"/>
          <w:szCs w:val="20"/>
          <w:lang w:eastAsia="zh-CN"/>
        </w:rPr>
        <w:t xml:space="preserve"> FSC </w:t>
      </w:r>
      <w:r w:rsidRPr="0070510D">
        <w:rPr>
          <w:rFonts w:eastAsia="DengXian" w:hint="eastAsia"/>
          <w:sz w:val="20"/>
          <w:szCs w:val="20"/>
          <w:lang w:eastAsia="zh-CN"/>
        </w:rPr>
        <w:t>许可的在英属维京群岛设有实体机构的其他人持有，并且实益拥有权信息可以在提出要求后</w:t>
      </w:r>
      <w:r w:rsidRPr="0070510D">
        <w:rPr>
          <w:rFonts w:eastAsia="DengXian"/>
          <w:sz w:val="20"/>
          <w:szCs w:val="20"/>
          <w:lang w:eastAsia="zh-CN"/>
        </w:rPr>
        <w:t xml:space="preserve"> 24 </w:t>
      </w:r>
      <w:r w:rsidRPr="0070510D">
        <w:rPr>
          <w:rFonts w:eastAsia="DengXian" w:hint="eastAsia"/>
          <w:sz w:val="20"/>
          <w:szCs w:val="20"/>
          <w:lang w:eastAsia="zh-CN"/>
        </w:rPr>
        <w:t>小时内提供给注册处处长</w:t>
      </w:r>
      <w:r w:rsidRPr="0070510D">
        <w:rPr>
          <w:rFonts w:eastAsia="DengXian"/>
          <w:sz w:val="20"/>
          <w:szCs w:val="20"/>
          <w:lang w:eastAsia="zh-CN"/>
        </w:rPr>
        <w:t>;</w:t>
      </w:r>
    </w:p>
    <w:p w14:paraId="1C99E8D4" w14:textId="2AC246B7" w:rsidR="00F344DA" w:rsidRPr="00AD73F6" w:rsidRDefault="0070510D" w:rsidP="00BF5973">
      <w:pPr>
        <w:pStyle w:val="a9"/>
        <w:numPr>
          <w:ilvl w:val="0"/>
          <w:numId w:val="3"/>
        </w:numPr>
        <w:ind w:left="1440"/>
        <w:jc w:val="both"/>
        <w:rPr>
          <w:sz w:val="20"/>
          <w:szCs w:val="20"/>
          <w:lang w:val="en-US"/>
        </w:rPr>
      </w:pPr>
      <w:r w:rsidRPr="0070510D">
        <w:rPr>
          <w:rFonts w:eastAsia="DengXian" w:hint="eastAsia"/>
          <w:sz w:val="20"/>
          <w:szCs w:val="20"/>
          <w:lang w:eastAsia="zh-CN"/>
        </w:rPr>
        <w:t>是另一个法人实体（</w:t>
      </w:r>
      <w:r w:rsidRPr="0070510D">
        <w:rPr>
          <w:rFonts w:eastAsia="DengXian"/>
          <w:sz w:val="20"/>
          <w:szCs w:val="20"/>
          <w:lang w:eastAsia="zh-CN"/>
        </w:rPr>
        <w:t>“</w:t>
      </w:r>
      <w:r w:rsidRPr="0070510D">
        <w:rPr>
          <w:rFonts w:eastAsia="DengXian" w:hint="eastAsia"/>
          <w:sz w:val="20"/>
          <w:szCs w:val="20"/>
          <w:lang w:eastAsia="zh-CN"/>
        </w:rPr>
        <w:t>母公司</w:t>
      </w:r>
      <w:r w:rsidRPr="0070510D">
        <w:rPr>
          <w:rFonts w:eastAsia="DengXian"/>
          <w:sz w:val="20"/>
          <w:szCs w:val="20"/>
          <w:lang w:eastAsia="zh-CN"/>
        </w:rPr>
        <w:t>”</w:t>
      </w:r>
      <w:r w:rsidRPr="0070510D">
        <w:rPr>
          <w:rFonts w:eastAsia="DengXian" w:hint="eastAsia"/>
          <w:sz w:val="20"/>
          <w:szCs w:val="20"/>
          <w:lang w:eastAsia="zh-CN"/>
        </w:rPr>
        <w:t>）的子公司，而该母公司需要向</w:t>
      </w:r>
      <w:r w:rsidRPr="0070510D">
        <w:rPr>
          <w:rFonts w:eastAsia="DengXian"/>
          <w:sz w:val="20"/>
          <w:szCs w:val="20"/>
          <w:lang w:eastAsia="zh-CN"/>
        </w:rPr>
        <w:t>BVI</w:t>
      </w:r>
      <w:r w:rsidRPr="0070510D">
        <w:rPr>
          <w:rFonts w:eastAsia="DengXian" w:hint="eastAsia"/>
          <w:sz w:val="20"/>
          <w:szCs w:val="20"/>
          <w:lang w:eastAsia="zh-CN"/>
        </w:rPr>
        <w:t>当局提交实益拥有权信息，其中母公司直接或间接持有</w:t>
      </w:r>
      <w:r w:rsidRPr="0070510D">
        <w:rPr>
          <w:rFonts w:eastAsia="DengXian"/>
          <w:sz w:val="20"/>
          <w:szCs w:val="20"/>
          <w:lang w:eastAsia="zh-CN"/>
        </w:rPr>
        <w:t xml:space="preserve"> 75% </w:t>
      </w:r>
      <w:r w:rsidRPr="0070510D">
        <w:rPr>
          <w:rFonts w:eastAsia="DengXian" w:hint="eastAsia"/>
          <w:sz w:val="20"/>
          <w:szCs w:val="20"/>
          <w:lang w:eastAsia="zh-CN"/>
        </w:rPr>
        <w:t>或以上的实益权益或投票权</w:t>
      </w:r>
      <w:r w:rsidRPr="0070510D">
        <w:rPr>
          <w:rFonts w:eastAsia="DengXian"/>
          <w:sz w:val="20"/>
          <w:szCs w:val="20"/>
          <w:lang w:eastAsia="zh-CN"/>
        </w:rPr>
        <w:t>;</w:t>
      </w:r>
    </w:p>
    <w:p w14:paraId="3508ECD0" w14:textId="6B423DD0" w:rsidR="00F344DA" w:rsidRPr="00AD73F6" w:rsidRDefault="0070510D" w:rsidP="00BF5973">
      <w:pPr>
        <w:pStyle w:val="a9"/>
        <w:numPr>
          <w:ilvl w:val="0"/>
          <w:numId w:val="3"/>
        </w:numPr>
        <w:ind w:left="1440"/>
        <w:jc w:val="both"/>
        <w:rPr>
          <w:sz w:val="20"/>
          <w:szCs w:val="20"/>
          <w:lang w:val="en-US"/>
        </w:rPr>
      </w:pPr>
      <w:r w:rsidRPr="0070510D">
        <w:rPr>
          <w:rFonts w:eastAsia="DengXian" w:hint="eastAsia"/>
          <w:sz w:val="20"/>
          <w:szCs w:val="20"/>
          <w:lang w:eastAsia="zh-CN"/>
        </w:rPr>
        <w:t>其股份由根据《银行和信托公司法》获得许可的受托人持有</w:t>
      </w:r>
      <w:r w:rsidRPr="0070510D">
        <w:rPr>
          <w:rFonts w:eastAsia="DengXian"/>
          <w:sz w:val="20"/>
          <w:szCs w:val="20"/>
          <w:lang w:eastAsia="zh-CN"/>
        </w:rPr>
        <w:t xml:space="preserve">; </w:t>
      </w:r>
      <w:r w:rsidRPr="0070510D">
        <w:rPr>
          <w:rFonts w:eastAsia="DengXian" w:hint="eastAsia"/>
          <w:sz w:val="20"/>
          <w:szCs w:val="20"/>
          <w:lang w:eastAsia="zh-CN"/>
        </w:rPr>
        <w:t>或</w:t>
      </w:r>
    </w:p>
    <w:p w14:paraId="542C5D50" w14:textId="296097DA" w:rsidR="00F344DA" w:rsidRPr="00AD73F6" w:rsidRDefault="0070510D" w:rsidP="00BF5973">
      <w:pPr>
        <w:pStyle w:val="a9"/>
        <w:numPr>
          <w:ilvl w:val="0"/>
          <w:numId w:val="3"/>
        </w:numPr>
        <w:ind w:left="1440"/>
        <w:jc w:val="both"/>
        <w:rPr>
          <w:sz w:val="20"/>
          <w:szCs w:val="20"/>
          <w:lang w:val="en-US"/>
        </w:rPr>
      </w:pPr>
      <w:r w:rsidRPr="0070510D">
        <w:rPr>
          <w:rFonts w:eastAsia="DengXian" w:hint="eastAsia"/>
          <w:sz w:val="20"/>
          <w:szCs w:val="20"/>
          <w:lang w:eastAsia="zh-CN"/>
        </w:rPr>
        <w:t>受国际标准中包含的披露和透明度规则的约束，这些规则等同于适用于特定基金的规则（需要许可证副本）。</w:t>
      </w:r>
    </w:p>
    <w:p w14:paraId="2F3ED05B" w14:textId="77777777" w:rsidR="001025C4" w:rsidRPr="00AD73F6" w:rsidRDefault="001025C4" w:rsidP="00BF5973">
      <w:pPr>
        <w:jc w:val="both"/>
        <w:rPr>
          <w:sz w:val="20"/>
          <w:szCs w:val="20"/>
          <w:lang w:val="en-US"/>
        </w:rPr>
      </w:pPr>
    </w:p>
    <w:p w14:paraId="3C8E3ACA" w14:textId="24603B7F" w:rsidR="00135DF0" w:rsidRPr="00135DF0" w:rsidRDefault="0070510D" w:rsidP="00135DF0">
      <w:pPr>
        <w:pStyle w:val="a9"/>
        <w:numPr>
          <w:ilvl w:val="0"/>
          <w:numId w:val="12"/>
        </w:numPr>
        <w:jc w:val="both"/>
        <w:rPr>
          <w:sz w:val="20"/>
          <w:szCs w:val="20"/>
          <w:lang w:val="en-US"/>
        </w:rPr>
      </w:pPr>
      <w:r w:rsidRPr="0070510D">
        <w:rPr>
          <w:rFonts w:eastAsia="DengXian" w:hint="eastAsia"/>
          <w:sz w:val="20"/>
          <w:szCs w:val="20"/>
          <w:lang w:eastAsia="zh-CN"/>
        </w:rPr>
        <w:t>符合豁免条件的公司必须在</w:t>
      </w:r>
      <w:r w:rsidRPr="0070510D">
        <w:rPr>
          <w:rFonts w:eastAsia="DengXian"/>
          <w:sz w:val="20"/>
          <w:szCs w:val="20"/>
          <w:lang w:eastAsia="zh-CN"/>
        </w:rPr>
        <w:t xml:space="preserve"> 2025 </w:t>
      </w:r>
      <w:r w:rsidRPr="0070510D">
        <w:rPr>
          <w:rFonts w:eastAsia="DengXian" w:hint="eastAsia"/>
          <w:sz w:val="20"/>
          <w:szCs w:val="20"/>
          <w:lang w:eastAsia="zh-CN"/>
        </w:rPr>
        <w:t>年</w:t>
      </w:r>
      <w:r w:rsidRPr="0070510D">
        <w:rPr>
          <w:rFonts w:eastAsia="DengXian"/>
          <w:sz w:val="20"/>
          <w:szCs w:val="20"/>
          <w:lang w:eastAsia="zh-CN"/>
        </w:rPr>
        <w:t xml:space="preserve"> 6 </w:t>
      </w:r>
      <w:r w:rsidRPr="0070510D">
        <w:rPr>
          <w:rFonts w:eastAsia="DengXian" w:hint="eastAsia"/>
          <w:sz w:val="20"/>
          <w:szCs w:val="20"/>
          <w:lang w:eastAsia="zh-CN"/>
        </w:rPr>
        <w:t>月</w:t>
      </w:r>
      <w:r w:rsidRPr="0070510D">
        <w:rPr>
          <w:rFonts w:eastAsia="DengXian"/>
          <w:sz w:val="20"/>
          <w:szCs w:val="20"/>
          <w:lang w:eastAsia="zh-CN"/>
        </w:rPr>
        <w:t xml:space="preserve"> 30 </w:t>
      </w:r>
      <w:r w:rsidRPr="0070510D">
        <w:rPr>
          <w:rFonts w:eastAsia="DengXian" w:hint="eastAsia"/>
          <w:sz w:val="20"/>
          <w:szCs w:val="20"/>
          <w:lang w:eastAsia="zh-CN"/>
        </w:rPr>
        <w:t>日之前申请豁免</w:t>
      </w:r>
    </w:p>
    <w:p w14:paraId="21F60EC8" w14:textId="77777777" w:rsidR="002F7A27" w:rsidRDefault="002F7A27">
      <w:pPr>
        <w:rPr>
          <w:b/>
          <w:bCs/>
          <w:sz w:val="20"/>
          <w:szCs w:val="20"/>
          <w:u w:val="single"/>
          <w:lang w:val="en-US"/>
        </w:rPr>
      </w:pPr>
      <w:r>
        <w:rPr>
          <w:b/>
          <w:bCs/>
          <w:sz w:val="20"/>
          <w:szCs w:val="20"/>
          <w:u w:val="single"/>
        </w:rPr>
        <w:br w:type="page"/>
      </w:r>
    </w:p>
    <w:p w14:paraId="4CA4A50A" w14:textId="4D6AA51C" w:rsidR="002840C2" w:rsidRPr="00AD73F6" w:rsidRDefault="0070510D" w:rsidP="00BF5973">
      <w:pPr>
        <w:jc w:val="both"/>
        <w:rPr>
          <w:b/>
          <w:bCs/>
          <w:sz w:val="20"/>
          <w:szCs w:val="20"/>
          <w:u w:val="single"/>
          <w:lang w:val="en-US"/>
        </w:rPr>
      </w:pPr>
      <w:r w:rsidRPr="0070510D">
        <w:rPr>
          <w:rFonts w:eastAsia="DengXian" w:hint="eastAsia"/>
          <w:b/>
          <w:bCs/>
          <w:sz w:val="20"/>
          <w:szCs w:val="20"/>
          <w:u w:val="single"/>
          <w:lang w:eastAsia="zh-CN"/>
        </w:rPr>
        <w:lastRenderedPageBreak/>
        <w:t>处罚</w:t>
      </w:r>
    </w:p>
    <w:p w14:paraId="7E930B3A" w14:textId="2E4F2C64" w:rsidR="00655E34" w:rsidRPr="00AD73F6" w:rsidRDefault="0070510D" w:rsidP="00BF5973">
      <w:pPr>
        <w:jc w:val="both"/>
        <w:rPr>
          <w:sz w:val="20"/>
          <w:szCs w:val="20"/>
          <w:lang w:val="en-US"/>
        </w:rPr>
      </w:pPr>
      <w:r w:rsidRPr="0070510D">
        <w:rPr>
          <w:rFonts w:eastAsia="DengXian" w:hint="eastAsia"/>
          <w:sz w:val="20"/>
          <w:szCs w:val="20"/>
          <w:lang w:eastAsia="zh-CN"/>
        </w:rPr>
        <w:t>对于</w:t>
      </w:r>
      <w:r w:rsidRPr="0070510D">
        <w:rPr>
          <w:rFonts w:eastAsia="DengXian"/>
          <w:sz w:val="20"/>
          <w:szCs w:val="20"/>
          <w:lang w:eastAsia="zh-CN"/>
        </w:rPr>
        <w:t xml:space="preserve"> 2025 </w:t>
      </w:r>
      <w:r w:rsidRPr="0070510D">
        <w:rPr>
          <w:rFonts w:eastAsia="DengXian" w:hint="eastAsia"/>
          <w:sz w:val="20"/>
          <w:szCs w:val="20"/>
          <w:lang w:eastAsia="zh-CN"/>
        </w:rPr>
        <w:t>年</w:t>
      </w:r>
      <w:r w:rsidRPr="0070510D">
        <w:rPr>
          <w:rFonts w:eastAsia="DengXian"/>
          <w:sz w:val="20"/>
          <w:szCs w:val="20"/>
          <w:lang w:eastAsia="zh-CN"/>
        </w:rPr>
        <w:t xml:space="preserve"> 1 </w:t>
      </w:r>
      <w:r w:rsidRPr="0070510D">
        <w:rPr>
          <w:rFonts w:eastAsia="DengXian" w:hint="eastAsia"/>
          <w:sz w:val="20"/>
          <w:szCs w:val="20"/>
          <w:lang w:eastAsia="zh-CN"/>
        </w:rPr>
        <w:t>月</w:t>
      </w:r>
      <w:r w:rsidRPr="0070510D">
        <w:rPr>
          <w:rFonts w:eastAsia="DengXian"/>
          <w:sz w:val="20"/>
          <w:szCs w:val="20"/>
          <w:lang w:eastAsia="zh-CN"/>
        </w:rPr>
        <w:t xml:space="preserve"> 2 </w:t>
      </w:r>
      <w:r w:rsidRPr="0070510D">
        <w:rPr>
          <w:rFonts w:eastAsia="DengXian" w:hint="eastAsia"/>
          <w:sz w:val="20"/>
          <w:szCs w:val="20"/>
          <w:lang w:eastAsia="zh-CN"/>
        </w:rPr>
        <w:t>日之前存在的公司，未能在</w:t>
      </w:r>
      <w:r w:rsidRPr="0070510D">
        <w:rPr>
          <w:rFonts w:eastAsia="DengXian"/>
          <w:sz w:val="20"/>
          <w:szCs w:val="20"/>
          <w:lang w:eastAsia="zh-CN"/>
        </w:rPr>
        <w:t xml:space="preserve"> 2025 </w:t>
      </w:r>
      <w:r w:rsidRPr="0070510D">
        <w:rPr>
          <w:rFonts w:eastAsia="DengXian" w:hint="eastAsia"/>
          <w:sz w:val="20"/>
          <w:szCs w:val="20"/>
          <w:lang w:eastAsia="zh-CN"/>
        </w:rPr>
        <w:t>年</w:t>
      </w:r>
      <w:r w:rsidRPr="0070510D">
        <w:rPr>
          <w:rFonts w:eastAsia="DengXian"/>
          <w:sz w:val="20"/>
          <w:szCs w:val="20"/>
          <w:lang w:eastAsia="zh-CN"/>
        </w:rPr>
        <w:t xml:space="preserve"> 6 </w:t>
      </w:r>
      <w:r w:rsidRPr="0070510D">
        <w:rPr>
          <w:rFonts w:eastAsia="DengXian" w:hint="eastAsia"/>
          <w:sz w:val="20"/>
          <w:szCs w:val="20"/>
          <w:lang w:eastAsia="zh-CN"/>
        </w:rPr>
        <w:t>月</w:t>
      </w:r>
      <w:r w:rsidRPr="0070510D">
        <w:rPr>
          <w:rFonts w:eastAsia="DengXian"/>
          <w:sz w:val="20"/>
          <w:szCs w:val="20"/>
          <w:lang w:eastAsia="zh-CN"/>
        </w:rPr>
        <w:t xml:space="preserve"> 30 </w:t>
      </w:r>
      <w:r w:rsidRPr="0070510D">
        <w:rPr>
          <w:rFonts w:eastAsia="DengXian" w:hint="eastAsia"/>
          <w:sz w:val="20"/>
          <w:szCs w:val="20"/>
          <w:lang w:eastAsia="zh-CN"/>
        </w:rPr>
        <w:t>日之前提交首次股东名册和受益拥有权信息的罚款为首</w:t>
      </w:r>
      <w:r w:rsidRPr="0070510D">
        <w:rPr>
          <w:rFonts w:eastAsia="DengXian"/>
          <w:sz w:val="20"/>
          <w:szCs w:val="20"/>
          <w:lang w:eastAsia="zh-CN"/>
        </w:rPr>
        <w:t xml:space="preserve"> 3 </w:t>
      </w:r>
      <w:r w:rsidRPr="0070510D">
        <w:rPr>
          <w:rFonts w:eastAsia="DengXian" w:hint="eastAsia"/>
          <w:sz w:val="20"/>
          <w:szCs w:val="20"/>
          <w:lang w:eastAsia="zh-CN"/>
        </w:rPr>
        <w:t>个月</w:t>
      </w:r>
      <w:r w:rsidRPr="0070510D">
        <w:rPr>
          <w:rFonts w:eastAsia="DengXian"/>
          <w:sz w:val="20"/>
          <w:szCs w:val="20"/>
          <w:lang w:eastAsia="zh-CN"/>
        </w:rPr>
        <w:t xml:space="preserve"> 600 </w:t>
      </w:r>
      <w:r w:rsidRPr="0070510D">
        <w:rPr>
          <w:rFonts w:eastAsia="DengXian" w:hint="eastAsia"/>
          <w:sz w:val="20"/>
          <w:szCs w:val="20"/>
          <w:lang w:eastAsia="zh-CN"/>
        </w:rPr>
        <w:t>美元，之后</w:t>
      </w:r>
      <w:r w:rsidRPr="0070510D">
        <w:rPr>
          <w:rFonts w:eastAsia="DengXian"/>
          <w:sz w:val="20"/>
          <w:szCs w:val="20"/>
          <w:lang w:eastAsia="zh-CN"/>
        </w:rPr>
        <w:t xml:space="preserve"> 3 </w:t>
      </w:r>
      <w:r w:rsidRPr="0070510D">
        <w:rPr>
          <w:rFonts w:eastAsia="DengXian" w:hint="eastAsia"/>
          <w:sz w:val="20"/>
          <w:szCs w:val="20"/>
          <w:lang w:eastAsia="zh-CN"/>
        </w:rPr>
        <w:t>个月额外</w:t>
      </w:r>
      <w:r w:rsidRPr="0070510D">
        <w:rPr>
          <w:rFonts w:eastAsia="DengXian"/>
          <w:sz w:val="20"/>
          <w:szCs w:val="20"/>
          <w:lang w:eastAsia="zh-CN"/>
        </w:rPr>
        <w:t xml:space="preserve"> 800 </w:t>
      </w:r>
      <w:r w:rsidRPr="0070510D">
        <w:rPr>
          <w:rFonts w:eastAsia="DengXian" w:hint="eastAsia"/>
          <w:sz w:val="20"/>
          <w:szCs w:val="20"/>
          <w:lang w:eastAsia="zh-CN"/>
        </w:rPr>
        <w:t>美元，之后除名注销。</w:t>
      </w:r>
    </w:p>
    <w:p w14:paraId="4458BFE1" w14:textId="77777777" w:rsidR="002840C2" w:rsidRPr="00AD73F6" w:rsidRDefault="002840C2" w:rsidP="00BF5973">
      <w:pPr>
        <w:jc w:val="both"/>
        <w:rPr>
          <w:sz w:val="20"/>
          <w:szCs w:val="20"/>
          <w:lang w:val="en-US"/>
        </w:rPr>
      </w:pPr>
    </w:p>
    <w:p w14:paraId="7203631C" w14:textId="1293A312" w:rsidR="002840C2" w:rsidRPr="00AD73F6" w:rsidRDefault="0070510D" w:rsidP="00BF5973">
      <w:pPr>
        <w:jc w:val="both"/>
        <w:rPr>
          <w:b/>
          <w:bCs/>
          <w:sz w:val="20"/>
          <w:szCs w:val="20"/>
          <w:u w:val="single"/>
          <w:lang w:val="en-US"/>
        </w:rPr>
      </w:pPr>
      <w:r w:rsidRPr="0070510D">
        <w:rPr>
          <w:rFonts w:eastAsia="DengXian" w:hint="eastAsia"/>
          <w:b/>
          <w:bCs/>
          <w:sz w:val="20"/>
          <w:szCs w:val="20"/>
          <w:u w:val="single"/>
          <w:lang w:eastAsia="zh-CN"/>
        </w:rPr>
        <w:t>提交归档和选项</w:t>
      </w:r>
    </w:p>
    <w:p w14:paraId="139A0584" w14:textId="77777777" w:rsidR="004E443F" w:rsidRPr="00AD73F6" w:rsidRDefault="004E443F" w:rsidP="00BF5973">
      <w:pPr>
        <w:jc w:val="both"/>
        <w:rPr>
          <w:b/>
          <w:bCs/>
          <w:sz w:val="20"/>
          <w:szCs w:val="20"/>
          <w:u w:val="single"/>
          <w:lang w:val="en-US"/>
        </w:rPr>
      </w:pPr>
    </w:p>
    <w:p w14:paraId="2675AC86" w14:textId="4B28CEA9" w:rsidR="002840C2" w:rsidRPr="00AD73F6" w:rsidRDefault="0070510D" w:rsidP="007446F2">
      <w:pPr>
        <w:ind w:left="720"/>
        <w:jc w:val="both"/>
        <w:rPr>
          <w:sz w:val="20"/>
          <w:szCs w:val="20"/>
          <w:lang w:val="en-US"/>
        </w:rPr>
      </w:pPr>
      <w:r w:rsidRPr="0070510D">
        <w:rPr>
          <w:rFonts w:eastAsia="DengXian" w:hint="eastAsia"/>
          <w:b/>
          <w:bCs/>
          <w:sz w:val="20"/>
          <w:szCs w:val="20"/>
          <w:u w:val="single"/>
          <w:lang w:eastAsia="zh-CN"/>
        </w:rPr>
        <w:t>选项</w:t>
      </w:r>
      <w:r w:rsidRPr="0070510D">
        <w:rPr>
          <w:rFonts w:eastAsia="DengXian"/>
          <w:b/>
          <w:bCs/>
          <w:sz w:val="20"/>
          <w:szCs w:val="20"/>
          <w:u w:val="single"/>
          <w:lang w:eastAsia="zh-CN"/>
        </w:rPr>
        <w:t xml:space="preserve"> 1 (</w:t>
      </w:r>
      <w:r w:rsidRPr="0070510D">
        <w:rPr>
          <w:rFonts w:eastAsia="DengXian" w:hint="eastAsia"/>
          <w:b/>
          <w:bCs/>
          <w:sz w:val="20"/>
          <w:szCs w:val="20"/>
          <w:u w:val="single"/>
          <w:lang w:eastAsia="zh-CN"/>
        </w:rPr>
        <w:t>书面表格</w:t>
      </w:r>
      <w:r w:rsidRPr="0070510D">
        <w:rPr>
          <w:rFonts w:eastAsia="DengXian"/>
          <w:b/>
          <w:bCs/>
          <w:sz w:val="20"/>
          <w:szCs w:val="20"/>
          <w:u w:val="single"/>
          <w:lang w:eastAsia="zh-CN"/>
        </w:rPr>
        <w:t>)</w:t>
      </w:r>
      <w:r w:rsidRPr="0070510D">
        <w:rPr>
          <w:rFonts w:eastAsia="DengXian" w:hint="eastAsia"/>
          <w:sz w:val="20"/>
          <w:szCs w:val="20"/>
          <w:lang w:eastAsia="zh-CN"/>
        </w:rPr>
        <w:t>：请为每家公司填写随附的确认表格</w:t>
      </w:r>
      <w:r w:rsidRPr="0070510D">
        <w:rPr>
          <w:rFonts w:eastAsia="DengXian"/>
          <w:sz w:val="20"/>
          <w:szCs w:val="20"/>
          <w:lang w:eastAsia="zh-CN"/>
        </w:rPr>
        <w:t>(Confirmation Form)</w:t>
      </w:r>
      <w:r w:rsidRPr="0070510D">
        <w:rPr>
          <w:rFonts w:eastAsia="DengXian" w:hint="eastAsia"/>
          <w:sz w:val="20"/>
          <w:szCs w:val="20"/>
          <w:lang w:eastAsia="zh-CN"/>
        </w:rPr>
        <w:t>，并为每位股东、实益拥有人和提名人填写一份数据表格</w:t>
      </w:r>
      <w:r w:rsidRPr="0070510D">
        <w:rPr>
          <w:rFonts w:eastAsia="DengXian"/>
          <w:sz w:val="20"/>
          <w:szCs w:val="20"/>
          <w:lang w:eastAsia="zh-CN"/>
        </w:rPr>
        <w:t>(Data Form)</w:t>
      </w:r>
      <w:r w:rsidRPr="0070510D">
        <w:rPr>
          <w:rFonts w:eastAsia="DengXian" w:hint="eastAsia"/>
          <w:sz w:val="20"/>
          <w:szCs w:val="20"/>
          <w:lang w:eastAsia="zh-CN"/>
        </w:rPr>
        <w:t>，并在</w:t>
      </w:r>
      <w:r w:rsidRPr="0070510D">
        <w:rPr>
          <w:rFonts w:eastAsia="DengXian"/>
          <w:sz w:val="20"/>
          <w:szCs w:val="20"/>
          <w:lang w:eastAsia="zh-CN"/>
        </w:rPr>
        <w:t xml:space="preserve"> 2025 </w:t>
      </w:r>
      <w:r w:rsidRPr="0070510D">
        <w:rPr>
          <w:rFonts w:eastAsia="DengXian" w:hint="eastAsia"/>
          <w:sz w:val="20"/>
          <w:szCs w:val="20"/>
          <w:lang w:eastAsia="zh-CN"/>
        </w:rPr>
        <w:t>年</w:t>
      </w:r>
      <w:r w:rsidRPr="0070510D">
        <w:rPr>
          <w:rFonts w:eastAsia="DengXian"/>
          <w:sz w:val="20"/>
          <w:szCs w:val="20"/>
          <w:lang w:eastAsia="zh-CN"/>
        </w:rPr>
        <w:t xml:space="preserve"> 5 </w:t>
      </w:r>
      <w:r w:rsidRPr="0070510D">
        <w:rPr>
          <w:rFonts w:eastAsia="DengXian" w:hint="eastAsia"/>
          <w:sz w:val="20"/>
          <w:szCs w:val="20"/>
          <w:lang w:eastAsia="zh-CN"/>
        </w:rPr>
        <w:t>月</w:t>
      </w:r>
      <w:r w:rsidRPr="0070510D">
        <w:rPr>
          <w:rFonts w:eastAsia="DengXian"/>
          <w:sz w:val="20"/>
          <w:szCs w:val="20"/>
          <w:lang w:eastAsia="zh-CN"/>
        </w:rPr>
        <w:t xml:space="preserve"> 30 </w:t>
      </w:r>
      <w:r w:rsidRPr="0070510D">
        <w:rPr>
          <w:rFonts w:eastAsia="DengXian" w:hint="eastAsia"/>
          <w:sz w:val="20"/>
          <w:szCs w:val="20"/>
          <w:lang w:eastAsia="zh-CN"/>
        </w:rPr>
        <w:t>日之前将表格返回给</w:t>
      </w:r>
      <w:r w:rsidRPr="0070510D">
        <w:rPr>
          <w:rFonts w:eastAsia="DengXian"/>
          <w:sz w:val="20"/>
          <w:szCs w:val="20"/>
          <w:lang w:val="en-US" w:eastAsia="zh-CN"/>
        </w:rPr>
        <w:t xml:space="preserve"> orml@grl.com.hk</w:t>
      </w:r>
      <w:r w:rsidRPr="0070510D">
        <w:rPr>
          <w:rFonts w:eastAsia="DengXian" w:hint="eastAsia"/>
          <w:sz w:val="20"/>
          <w:szCs w:val="20"/>
          <w:lang w:eastAsia="zh-CN"/>
        </w:rPr>
        <w:t>。</w:t>
      </w:r>
      <w:r w:rsidRPr="0070510D">
        <w:rPr>
          <w:rFonts w:eastAsia="DengXian"/>
          <w:sz w:val="20"/>
          <w:szCs w:val="20"/>
          <w:lang w:eastAsia="zh-CN"/>
        </w:rPr>
        <w:t xml:space="preserve"> </w:t>
      </w:r>
      <w:r w:rsidRPr="0070510D">
        <w:rPr>
          <w:rFonts w:eastAsia="DengXian" w:hint="eastAsia"/>
          <w:sz w:val="20"/>
          <w:szCs w:val="20"/>
          <w:lang w:eastAsia="zh-CN"/>
        </w:rPr>
        <w:t>手续费为</w:t>
      </w:r>
      <w:r w:rsidRPr="0070510D">
        <w:rPr>
          <w:rFonts w:eastAsia="DengXian"/>
          <w:sz w:val="20"/>
          <w:szCs w:val="20"/>
          <w:lang w:eastAsia="zh-CN"/>
        </w:rPr>
        <w:t xml:space="preserve"> 300 </w:t>
      </w:r>
      <w:r w:rsidRPr="0070510D">
        <w:rPr>
          <w:rFonts w:eastAsia="DengXian" w:hint="eastAsia"/>
          <w:sz w:val="20"/>
          <w:szCs w:val="20"/>
          <w:lang w:eastAsia="zh-CN"/>
        </w:rPr>
        <w:t>美元。</w:t>
      </w:r>
      <w:r w:rsidRPr="0070510D">
        <w:rPr>
          <w:rFonts w:eastAsia="DengXian"/>
          <w:sz w:val="20"/>
          <w:szCs w:val="20"/>
          <w:lang w:eastAsia="zh-CN"/>
        </w:rPr>
        <w:t xml:space="preserve"> 2025</w:t>
      </w:r>
      <w:r w:rsidRPr="0070510D">
        <w:rPr>
          <w:rFonts w:eastAsia="DengXian" w:hint="eastAsia"/>
          <w:sz w:val="20"/>
          <w:szCs w:val="20"/>
          <w:lang w:eastAsia="zh-CN"/>
        </w:rPr>
        <w:t>年</w:t>
      </w:r>
      <w:r w:rsidRPr="0070510D">
        <w:rPr>
          <w:rFonts w:eastAsia="DengXian"/>
          <w:sz w:val="20"/>
          <w:szCs w:val="20"/>
          <w:lang w:eastAsia="zh-CN"/>
        </w:rPr>
        <w:t>5</w:t>
      </w:r>
      <w:r w:rsidRPr="0070510D">
        <w:rPr>
          <w:rFonts w:eastAsia="DengXian" w:hint="eastAsia"/>
          <w:sz w:val="20"/>
          <w:szCs w:val="20"/>
          <w:lang w:eastAsia="zh-CN"/>
        </w:rPr>
        <w:t>月</w:t>
      </w:r>
      <w:r w:rsidRPr="0070510D">
        <w:rPr>
          <w:rFonts w:eastAsia="DengXian"/>
          <w:sz w:val="20"/>
          <w:szCs w:val="20"/>
          <w:lang w:eastAsia="zh-CN"/>
        </w:rPr>
        <w:t>30</w:t>
      </w:r>
      <w:r w:rsidRPr="0070510D">
        <w:rPr>
          <w:rFonts w:eastAsia="DengXian" w:hint="eastAsia"/>
          <w:sz w:val="20"/>
          <w:szCs w:val="20"/>
          <w:lang w:eastAsia="zh-CN"/>
        </w:rPr>
        <w:t>日之后将收取额外的处理费、归档规费和罚款。</w:t>
      </w:r>
    </w:p>
    <w:p w14:paraId="077FCA16" w14:textId="77777777" w:rsidR="00780454" w:rsidRPr="00AD73F6" w:rsidRDefault="00780454" w:rsidP="007446F2">
      <w:pPr>
        <w:ind w:left="720"/>
        <w:jc w:val="both"/>
        <w:rPr>
          <w:sz w:val="20"/>
          <w:szCs w:val="20"/>
          <w:lang w:val="en-US"/>
        </w:rPr>
      </w:pPr>
    </w:p>
    <w:p w14:paraId="3F65BF9B" w14:textId="608B4533" w:rsidR="00E23CFB" w:rsidRPr="00AD73F6" w:rsidRDefault="0070510D" w:rsidP="007446F2">
      <w:pPr>
        <w:ind w:left="720"/>
        <w:jc w:val="both"/>
        <w:rPr>
          <w:sz w:val="20"/>
          <w:szCs w:val="20"/>
          <w:lang w:val="en-US"/>
        </w:rPr>
      </w:pPr>
      <w:r w:rsidRPr="0070510D">
        <w:rPr>
          <w:rFonts w:eastAsia="DengXian" w:hint="eastAsia"/>
          <w:b/>
          <w:bCs/>
          <w:sz w:val="20"/>
          <w:szCs w:val="20"/>
          <w:u w:val="single"/>
          <w:lang w:eastAsia="zh-CN"/>
        </w:rPr>
        <w:t>选项</w:t>
      </w:r>
      <w:r w:rsidRPr="0070510D">
        <w:rPr>
          <w:rFonts w:eastAsia="DengXian"/>
          <w:b/>
          <w:bCs/>
          <w:sz w:val="20"/>
          <w:szCs w:val="20"/>
          <w:u w:val="single"/>
          <w:lang w:eastAsia="zh-CN"/>
        </w:rPr>
        <w:t xml:space="preserve"> 2 (</w:t>
      </w:r>
      <w:r w:rsidRPr="0070510D">
        <w:rPr>
          <w:rFonts w:eastAsia="DengXian" w:hint="eastAsia"/>
          <w:b/>
          <w:bCs/>
          <w:sz w:val="20"/>
          <w:szCs w:val="20"/>
          <w:u w:val="single"/>
          <w:lang w:eastAsia="zh-CN"/>
        </w:rPr>
        <w:t>数据档案</w:t>
      </w:r>
      <w:r w:rsidRPr="0070510D">
        <w:rPr>
          <w:rFonts w:eastAsia="DengXian"/>
          <w:b/>
          <w:bCs/>
          <w:sz w:val="20"/>
          <w:szCs w:val="20"/>
          <w:u w:val="single"/>
          <w:lang w:eastAsia="zh-CN"/>
        </w:rPr>
        <w:t>)</w:t>
      </w:r>
      <w:r w:rsidRPr="0070510D">
        <w:rPr>
          <w:rFonts w:eastAsia="DengXian" w:hint="eastAsia"/>
          <w:sz w:val="20"/>
          <w:szCs w:val="20"/>
          <w:lang w:eastAsia="zh-CN"/>
        </w:rPr>
        <w:t>：请按照说明在</w:t>
      </w:r>
      <w:r w:rsidRPr="0070510D">
        <w:rPr>
          <w:rFonts w:eastAsia="DengXian"/>
          <w:sz w:val="20"/>
          <w:szCs w:val="20"/>
          <w:lang w:eastAsia="zh-CN"/>
        </w:rPr>
        <w:t xml:space="preserve"> Excel </w:t>
      </w:r>
      <w:r w:rsidRPr="0070510D">
        <w:rPr>
          <w:rFonts w:eastAsia="DengXian" w:hint="eastAsia"/>
          <w:sz w:val="20"/>
          <w:szCs w:val="20"/>
          <w:lang w:eastAsia="zh-CN"/>
        </w:rPr>
        <w:t>檔（</w:t>
      </w:r>
      <w:r w:rsidRPr="0070510D">
        <w:rPr>
          <w:rFonts w:eastAsia="DengXian"/>
          <w:sz w:val="20"/>
          <w:szCs w:val="20"/>
          <w:lang w:eastAsia="zh-CN"/>
        </w:rPr>
        <w:t>ROMBO Data</w:t>
      </w:r>
      <w:r w:rsidRPr="0070510D">
        <w:rPr>
          <w:rFonts w:eastAsia="DengXian" w:hint="eastAsia"/>
          <w:sz w:val="20"/>
          <w:szCs w:val="20"/>
          <w:lang w:eastAsia="zh-CN"/>
        </w:rPr>
        <w:t>和</w:t>
      </w:r>
      <w:r w:rsidRPr="0070510D">
        <w:rPr>
          <w:rFonts w:eastAsia="DengXian"/>
          <w:sz w:val="20"/>
          <w:szCs w:val="20"/>
          <w:lang w:eastAsia="zh-CN"/>
        </w:rPr>
        <w:t>ROMBO Exemption</w:t>
      </w:r>
      <w:r w:rsidRPr="0070510D">
        <w:rPr>
          <w:rFonts w:eastAsia="DengXian" w:hint="eastAsia"/>
          <w:sz w:val="20"/>
          <w:szCs w:val="20"/>
          <w:lang w:eastAsia="zh-CN"/>
        </w:rPr>
        <w:t>）中输入所需信息，并在</w:t>
      </w:r>
      <w:r w:rsidRPr="0070510D">
        <w:rPr>
          <w:rFonts w:eastAsia="DengXian"/>
          <w:sz w:val="20"/>
          <w:szCs w:val="20"/>
          <w:lang w:eastAsia="zh-CN"/>
        </w:rPr>
        <w:t xml:space="preserve"> 2025 </w:t>
      </w:r>
      <w:r w:rsidRPr="0070510D">
        <w:rPr>
          <w:rFonts w:eastAsia="DengXian" w:hint="eastAsia"/>
          <w:sz w:val="20"/>
          <w:szCs w:val="20"/>
          <w:lang w:eastAsia="zh-CN"/>
        </w:rPr>
        <w:t>年</w:t>
      </w:r>
      <w:r w:rsidRPr="0070510D">
        <w:rPr>
          <w:rFonts w:eastAsia="DengXian"/>
          <w:sz w:val="20"/>
          <w:szCs w:val="20"/>
          <w:lang w:eastAsia="zh-CN"/>
        </w:rPr>
        <w:t xml:space="preserve"> 6 </w:t>
      </w:r>
      <w:r w:rsidRPr="0070510D">
        <w:rPr>
          <w:rFonts w:eastAsia="DengXian" w:hint="eastAsia"/>
          <w:sz w:val="20"/>
          <w:szCs w:val="20"/>
          <w:lang w:eastAsia="zh-CN"/>
        </w:rPr>
        <w:t>月</w:t>
      </w:r>
      <w:r w:rsidRPr="0070510D">
        <w:rPr>
          <w:rFonts w:eastAsia="DengXian"/>
          <w:sz w:val="20"/>
          <w:szCs w:val="20"/>
          <w:lang w:eastAsia="zh-CN"/>
        </w:rPr>
        <w:t xml:space="preserve"> 15 </w:t>
      </w:r>
      <w:r w:rsidRPr="0070510D">
        <w:rPr>
          <w:rFonts w:eastAsia="DengXian" w:hint="eastAsia"/>
          <w:sz w:val="20"/>
          <w:szCs w:val="20"/>
          <w:lang w:eastAsia="zh-CN"/>
        </w:rPr>
        <w:t>日之前将数据文件返回给</w:t>
      </w:r>
      <w:r w:rsidRPr="0070510D">
        <w:rPr>
          <w:rFonts w:eastAsia="DengXian"/>
          <w:sz w:val="20"/>
          <w:szCs w:val="20"/>
          <w:lang w:eastAsia="zh-CN"/>
        </w:rPr>
        <w:t xml:space="preserve"> </w:t>
      </w:r>
      <w:r w:rsidRPr="0070510D">
        <w:rPr>
          <w:rFonts w:eastAsia="DengXian"/>
          <w:sz w:val="20"/>
          <w:szCs w:val="20"/>
          <w:lang w:val="en-US" w:eastAsia="zh-CN"/>
        </w:rPr>
        <w:t xml:space="preserve"> orml@grl.com.hk</w:t>
      </w:r>
      <w:r w:rsidRPr="0070510D">
        <w:rPr>
          <w:rFonts w:eastAsia="DengXian" w:hint="eastAsia"/>
          <w:sz w:val="20"/>
          <w:szCs w:val="20"/>
          <w:lang w:eastAsia="zh-CN"/>
        </w:rPr>
        <w:t>。</w:t>
      </w:r>
      <w:r w:rsidRPr="0070510D">
        <w:rPr>
          <w:rFonts w:eastAsia="DengXian"/>
          <w:sz w:val="20"/>
          <w:szCs w:val="20"/>
          <w:lang w:eastAsia="zh-CN"/>
        </w:rPr>
        <w:t xml:space="preserve"> </w:t>
      </w:r>
      <w:r w:rsidRPr="0070510D">
        <w:rPr>
          <w:rFonts w:eastAsia="DengXian" w:hint="eastAsia"/>
          <w:sz w:val="20"/>
          <w:szCs w:val="20"/>
          <w:lang w:eastAsia="zh-CN"/>
        </w:rPr>
        <w:t>这项服务是</w:t>
      </w:r>
      <w:r w:rsidRPr="0070510D">
        <w:rPr>
          <w:rFonts w:eastAsia="DengXian" w:hint="eastAsia"/>
          <w:b/>
          <w:bCs/>
          <w:i/>
          <w:iCs/>
          <w:sz w:val="20"/>
          <w:szCs w:val="20"/>
          <w:u w:val="single"/>
          <w:lang w:eastAsia="zh-CN"/>
        </w:rPr>
        <w:t>免费</w:t>
      </w:r>
      <w:r w:rsidRPr="0070510D">
        <w:rPr>
          <w:rFonts w:eastAsia="DengXian" w:hint="eastAsia"/>
          <w:sz w:val="20"/>
          <w:szCs w:val="20"/>
          <w:lang w:eastAsia="zh-CN"/>
        </w:rPr>
        <w:t>提供的。</w:t>
      </w:r>
      <w:r w:rsidRPr="0070510D">
        <w:rPr>
          <w:rFonts w:eastAsia="DengXian"/>
          <w:sz w:val="20"/>
          <w:szCs w:val="20"/>
          <w:lang w:eastAsia="zh-CN"/>
        </w:rPr>
        <w:t xml:space="preserve"> </w:t>
      </w:r>
      <w:r w:rsidRPr="0070510D">
        <w:rPr>
          <w:rFonts w:eastAsia="DengXian" w:hint="eastAsia"/>
          <w:sz w:val="20"/>
          <w:szCs w:val="20"/>
          <w:lang w:eastAsia="zh-CN"/>
        </w:rPr>
        <w:t>如果完成后需要归档证据，将收取手续费。</w:t>
      </w:r>
    </w:p>
    <w:p w14:paraId="28F826EB" w14:textId="77777777" w:rsidR="007446F2" w:rsidRDefault="007446F2">
      <w:pPr>
        <w:rPr>
          <w:sz w:val="20"/>
          <w:szCs w:val="20"/>
          <w:lang w:val="en-US"/>
        </w:rPr>
      </w:pPr>
    </w:p>
    <w:p w14:paraId="2722848F" w14:textId="78EEEFA8" w:rsidR="007446F2" w:rsidRPr="004B0174" w:rsidRDefault="0070510D" w:rsidP="007446F2">
      <w:pPr>
        <w:pStyle w:val="a9"/>
        <w:numPr>
          <w:ilvl w:val="0"/>
          <w:numId w:val="12"/>
        </w:numPr>
        <w:rPr>
          <w:sz w:val="20"/>
          <w:szCs w:val="20"/>
          <w:lang w:val="en-US"/>
        </w:rPr>
      </w:pPr>
      <w:r w:rsidRPr="0070510D">
        <w:rPr>
          <w:rFonts w:eastAsia="DengXian" w:hint="eastAsia"/>
          <w:sz w:val="20"/>
          <w:szCs w:val="20"/>
          <w:lang w:eastAsia="zh-CN"/>
        </w:rPr>
        <w:t>请参阅说明文件和范例，以填写书面表格和</w:t>
      </w:r>
      <w:r w:rsidRPr="0070510D">
        <w:rPr>
          <w:rFonts w:eastAsia="DengXian"/>
          <w:sz w:val="20"/>
          <w:szCs w:val="20"/>
          <w:lang w:eastAsia="zh-CN"/>
        </w:rPr>
        <w:t>/</w:t>
      </w:r>
      <w:r w:rsidRPr="0070510D">
        <w:rPr>
          <w:rFonts w:eastAsia="DengXian" w:hint="eastAsia"/>
          <w:sz w:val="20"/>
          <w:szCs w:val="20"/>
          <w:lang w:eastAsia="zh-CN"/>
        </w:rPr>
        <w:t>或数据文件。</w:t>
      </w:r>
      <w:r w:rsidR="007446F2" w:rsidRPr="007446F2">
        <w:rPr>
          <w:sz w:val="20"/>
          <w:szCs w:val="20"/>
        </w:rPr>
        <w:t xml:space="preserve"> </w:t>
      </w:r>
    </w:p>
    <w:p w14:paraId="7C25DC23" w14:textId="4DBA4F07" w:rsidR="004B0174" w:rsidRPr="007446F2" w:rsidRDefault="0070510D" w:rsidP="007446F2">
      <w:pPr>
        <w:pStyle w:val="a9"/>
        <w:numPr>
          <w:ilvl w:val="0"/>
          <w:numId w:val="12"/>
        </w:numPr>
        <w:rPr>
          <w:sz w:val="20"/>
          <w:szCs w:val="20"/>
          <w:lang w:val="en-US"/>
        </w:rPr>
      </w:pPr>
      <w:r w:rsidRPr="0070510D">
        <w:rPr>
          <w:rFonts w:eastAsia="DengXian" w:hint="eastAsia"/>
          <w:sz w:val="20"/>
          <w:szCs w:val="20"/>
          <w:lang w:val="en-US" w:eastAsia="zh-CN"/>
        </w:rPr>
        <w:t>认可的证券交易所（下一页）</w:t>
      </w:r>
    </w:p>
    <w:p w14:paraId="35BEED33" w14:textId="6537C236" w:rsidR="00847476" w:rsidRPr="00AD73F6" w:rsidRDefault="00847476">
      <w:pPr>
        <w:rPr>
          <w:sz w:val="20"/>
          <w:szCs w:val="20"/>
          <w:lang w:val="en-US"/>
        </w:rPr>
      </w:pPr>
      <w:r w:rsidRPr="00AD73F6">
        <w:rPr>
          <w:sz w:val="20"/>
          <w:szCs w:val="20"/>
        </w:rPr>
        <w:br w:type="page"/>
      </w:r>
    </w:p>
    <w:p w14:paraId="05B64141" w14:textId="0268D2F1" w:rsidR="00847476" w:rsidRPr="00AD73F6" w:rsidRDefault="0070510D" w:rsidP="00847476">
      <w:pPr>
        <w:rPr>
          <w:b/>
          <w:bCs/>
          <w:sz w:val="20"/>
          <w:szCs w:val="20"/>
          <w:u w:val="single"/>
          <w:lang w:val="en-US"/>
        </w:rPr>
      </w:pPr>
      <w:r w:rsidRPr="0070510D">
        <w:rPr>
          <w:rFonts w:eastAsia="DengXian" w:hint="eastAsia"/>
          <w:b/>
          <w:bCs/>
          <w:sz w:val="20"/>
          <w:szCs w:val="20"/>
          <w:u w:val="single"/>
          <w:lang w:eastAsia="zh-CN"/>
        </w:rPr>
        <w:lastRenderedPageBreak/>
        <w:t>公认的受监管交易所</w:t>
      </w:r>
      <w:r w:rsidR="00847476" w:rsidRPr="00AD73F6">
        <w:rPr>
          <w:b/>
          <w:bCs/>
          <w:sz w:val="20"/>
          <w:szCs w:val="20"/>
          <w:u w:val="single"/>
        </w:rPr>
        <w:t xml:space="preserve"> </w:t>
      </w:r>
    </w:p>
    <w:p w14:paraId="15E3280F" w14:textId="308E2890" w:rsidR="00346AFC" w:rsidRPr="00AD73F6" w:rsidRDefault="0070510D" w:rsidP="00346AFC">
      <w:pPr>
        <w:rPr>
          <w:b/>
          <w:bCs/>
          <w:sz w:val="20"/>
          <w:szCs w:val="20"/>
          <w:u w:val="single"/>
          <w:lang w:val="en-US"/>
        </w:rPr>
      </w:pPr>
      <w:r w:rsidRPr="0070510D">
        <w:rPr>
          <w:rFonts w:eastAsia="DengXian"/>
          <w:b/>
          <w:bCs/>
          <w:sz w:val="20"/>
          <w:szCs w:val="20"/>
          <w:u w:val="single"/>
          <w:lang w:val="en-US" w:eastAsia="zh-CN"/>
        </w:rPr>
        <w:t>RECOGNISED REGULATED EXCHANGES</w:t>
      </w:r>
      <w:r w:rsidR="00346AFC" w:rsidRPr="00AD73F6">
        <w:rPr>
          <w:b/>
          <w:bCs/>
          <w:sz w:val="20"/>
          <w:szCs w:val="20"/>
          <w:u w:val="single"/>
          <w:lang w:val="en-US"/>
        </w:rPr>
        <w:t xml:space="preserve"> </w:t>
      </w:r>
    </w:p>
    <w:p w14:paraId="4684911B" w14:textId="7C729E5B" w:rsidR="00346AFC" w:rsidRPr="00AD73F6" w:rsidRDefault="0070510D" w:rsidP="00346AFC">
      <w:pPr>
        <w:rPr>
          <w:sz w:val="20"/>
          <w:szCs w:val="20"/>
          <w:lang w:val="en-US"/>
        </w:rPr>
      </w:pPr>
      <w:r w:rsidRPr="0070510D">
        <w:rPr>
          <w:rFonts w:eastAsia="DengXian"/>
          <w:sz w:val="20"/>
          <w:szCs w:val="20"/>
          <w:lang w:val="en-US" w:eastAsia="zh-CN"/>
        </w:rPr>
        <w:t>All Stock Exchanges in the European Economic Area</w:t>
      </w:r>
      <w:r w:rsidR="00346AFC" w:rsidRPr="00AD73F6">
        <w:rPr>
          <w:sz w:val="20"/>
          <w:szCs w:val="20"/>
          <w:lang w:val="en-US"/>
        </w:rPr>
        <w:t xml:space="preserve"> </w:t>
      </w:r>
    </w:p>
    <w:p w14:paraId="66BF817D" w14:textId="160645F3" w:rsidR="00346AFC" w:rsidRPr="00AD73F6" w:rsidRDefault="0070510D" w:rsidP="00346AFC">
      <w:pPr>
        <w:rPr>
          <w:sz w:val="20"/>
          <w:szCs w:val="20"/>
          <w:lang w:val="en-US"/>
        </w:rPr>
      </w:pPr>
      <w:r w:rsidRPr="0070510D">
        <w:rPr>
          <w:rFonts w:eastAsia="DengXian"/>
          <w:sz w:val="20"/>
          <w:szCs w:val="20"/>
          <w:lang w:val="en-US" w:eastAsia="zh-CN"/>
        </w:rPr>
        <w:t xml:space="preserve">All Stock Exchanges (not listed below) that are members of the </w:t>
      </w:r>
      <w:hyperlink r:id="rId8" w:anchor="member-list" w:history="1">
        <w:r w:rsidRPr="0070510D">
          <w:rPr>
            <w:rStyle w:val="af"/>
            <w:rFonts w:eastAsia="DengXian"/>
            <w:sz w:val="20"/>
            <w:szCs w:val="20"/>
            <w:lang w:val="en-US" w:eastAsia="zh-CN"/>
          </w:rPr>
          <w:t>World Federation of Exchanges</w:t>
        </w:r>
      </w:hyperlink>
      <w:r w:rsidR="00346AFC" w:rsidRPr="00AD73F6">
        <w:rPr>
          <w:sz w:val="20"/>
          <w:szCs w:val="20"/>
          <w:lang w:val="en-US"/>
        </w:rPr>
        <w:t xml:space="preserve"> </w:t>
      </w:r>
    </w:p>
    <w:p w14:paraId="5BD77997" w14:textId="77777777" w:rsidR="00346AFC" w:rsidRPr="00AD73F6" w:rsidRDefault="00346AFC" w:rsidP="00346AFC">
      <w:pPr>
        <w:rPr>
          <w:sz w:val="20"/>
          <w:szCs w:val="20"/>
          <w:lang w:val="en-US"/>
        </w:rPr>
      </w:pPr>
    </w:p>
    <w:tbl>
      <w:tblPr>
        <w:tblStyle w:val="ae"/>
        <w:tblW w:w="0" w:type="auto"/>
        <w:tblLook w:val="04A0" w:firstRow="1" w:lastRow="0" w:firstColumn="1" w:lastColumn="0" w:noHBand="0" w:noVBand="1"/>
      </w:tblPr>
      <w:tblGrid>
        <w:gridCol w:w="4871"/>
        <w:gridCol w:w="4871"/>
      </w:tblGrid>
      <w:tr w:rsidR="00346AFC" w:rsidRPr="00AD73F6" w14:paraId="609B2ACB" w14:textId="77777777" w:rsidTr="00AA36DE">
        <w:tc>
          <w:tcPr>
            <w:tcW w:w="4871" w:type="dxa"/>
          </w:tcPr>
          <w:p w14:paraId="7460863F" w14:textId="2D74508E" w:rsidR="00346AFC" w:rsidRPr="00AD73F6" w:rsidRDefault="0070510D" w:rsidP="00AA36DE">
            <w:pPr>
              <w:rPr>
                <w:sz w:val="20"/>
                <w:szCs w:val="20"/>
                <w:lang w:val="en-US"/>
              </w:rPr>
            </w:pPr>
            <w:r w:rsidRPr="0070510D">
              <w:rPr>
                <w:rFonts w:eastAsia="DengXian"/>
                <w:sz w:val="20"/>
                <w:szCs w:val="20"/>
                <w:lang w:val="en-US" w:eastAsia="zh-CN"/>
              </w:rPr>
              <w:t xml:space="preserve">American Stock Exchange </w:t>
            </w:r>
          </w:p>
        </w:tc>
        <w:tc>
          <w:tcPr>
            <w:tcW w:w="4871" w:type="dxa"/>
          </w:tcPr>
          <w:p w14:paraId="360B0A69" w14:textId="42C9C270" w:rsidR="00346AFC" w:rsidRPr="00AD73F6" w:rsidRDefault="0070510D" w:rsidP="00AA36DE">
            <w:pPr>
              <w:rPr>
                <w:sz w:val="20"/>
                <w:szCs w:val="20"/>
                <w:lang w:val="en-US"/>
              </w:rPr>
            </w:pPr>
            <w:r w:rsidRPr="0070510D">
              <w:rPr>
                <w:rFonts w:eastAsia="DengXian"/>
                <w:sz w:val="20"/>
                <w:szCs w:val="20"/>
                <w:lang w:val="en-US" w:eastAsia="zh-CN"/>
              </w:rPr>
              <w:t xml:space="preserve">Australian Securities Exchange  </w:t>
            </w:r>
          </w:p>
        </w:tc>
      </w:tr>
      <w:tr w:rsidR="00346AFC" w:rsidRPr="00AD73F6" w14:paraId="2D2F0FD6" w14:textId="77777777" w:rsidTr="00AA36DE">
        <w:tc>
          <w:tcPr>
            <w:tcW w:w="4871" w:type="dxa"/>
          </w:tcPr>
          <w:p w14:paraId="3BC5A6FB" w14:textId="7C577576" w:rsidR="00346AFC" w:rsidRPr="00AD73F6" w:rsidRDefault="0070510D" w:rsidP="00AA36DE">
            <w:pPr>
              <w:rPr>
                <w:sz w:val="20"/>
                <w:szCs w:val="20"/>
                <w:lang w:val="en-US"/>
              </w:rPr>
            </w:pPr>
            <w:r w:rsidRPr="0070510D">
              <w:rPr>
                <w:rFonts w:eastAsia="DengXian"/>
                <w:sz w:val="20"/>
                <w:szCs w:val="20"/>
                <w:lang w:val="en-US" w:eastAsia="zh-CN"/>
              </w:rPr>
              <w:t xml:space="preserve">Barbados Stock Exchange Inc. </w:t>
            </w:r>
          </w:p>
        </w:tc>
        <w:tc>
          <w:tcPr>
            <w:tcW w:w="4871" w:type="dxa"/>
          </w:tcPr>
          <w:p w14:paraId="28A3C0FA" w14:textId="00E48CBC" w:rsidR="00346AFC" w:rsidRPr="00AD73F6" w:rsidRDefault="0070510D" w:rsidP="00AA36DE">
            <w:pPr>
              <w:rPr>
                <w:sz w:val="20"/>
                <w:szCs w:val="20"/>
                <w:lang w:val="en-US"/>
              </w:rPr>
            </w:pPr>
            <w:r w:rsidRPr="0070510D">
              <w:rPr>
                <w:rFonts w:eastAsia="DengXian"/>
                <w:sz w:val="20"/>
                <w:szCs w:val="20"/>
                <w:lang w:val="en-US" w:eastAsia="zh-CN"/>
              </w:rPr>
              <w:t xml:space="preserve">BM&amp;F Bovespa </w:t>
            </w:r>
          </w:p>
        </w:tc>
      </w:tr>
      <w:tr w:rsidR="00346AFC" w:rsidRPr="00AD73F6" w14:paraId="002024AD" w14:textId="77777777" w:rsidTr="00AA36DE">
        <w:tc>
          <w:tcPr>
            <w:tcW w:w="4871" w:type="dxa"/>
          </w:tcPr>
          <w:p w14:paraId="017F567E" w14:textId="6CFF8BB2" w:rsidR="00346AFC" w:rsidRPr="00AD73F6" w:rsidRDefault="0070510D" w:rsidP="00AA36DE">
            <w:pPr>
              <w:rPr>
                <w:sz w:val="20"/>
                <w:szCs w:val="20"/>
                <w:lang w:val="en-US"/>
              </w:rPr>
            </w:pPr>
            <w:r w:rsidRPr="0070510D">
              <w:rPr>
                <w:rFonts w:eastAsia="DengXian"/>
                <w:sz w:val="20"/>
                <w:szCs w:val="20"/>
                <w:lang w:val="en-US" w:eastAsia="zh-CN"/>
              </w:rPr>
              <w:t xml:space="preserve">Bolsa de Comercio de Santiago </w:t>
            </w:r>
          </w:p>
        </w:tc>
        <w:tc>
          <w:tcPr>
            <w:tcW w:w="4871" w:type="dxa"/>
          </w:tcPr>
          <w:p w14:paraId="0D25D9C5" w14:textId="4CB6942D" w:rsidR="00346AFC" w:rsidRPr="00AD73F6" w:rsidRDefault="0070510D" w:rsidP="00AA36DE">
            <w:pPr>
              <w:rPr>
                <w:sz w:val="20"/>
                <w:szCs w:val="20"/>
                <w:lang w:val="en-US"/>
              </w:rPr>
            </w:pPr>
            <w:r w:rsidRPr="0070510D">
              <w:rPr>
                <w:rFonts w:eastAsia="DengXian"/>
                <w:sz w:val="20"/>
                <w:szCs w:val="20"/>
                <w:lang w:val="en-US" w:eastAsia="zh-CN"/>
              </w:rPr>
              <w:t xml:space="preserve">Bolsa de Valores de Caracas </w:t>
            </w:r>
          </w:p>
        </w:tc>
      </w:tr>
      <w:tr w:rsidR="00346AFC" w:rsidRPr="00AD73F6" w14:paraId="7C1643C3" w14:textId="77777777" w:rsidTr="00AA36DE">
        <w:tc>
          <w:tcPr>
            <w:tcW w:w="4871" w:type="dxa"/>
          </w:tcPr>
          <w:p w14:paraId="6C2BB21C" w14:textId="4ADC6091" w:rsidR="00346AFC" w:rsidRPr="00AD73F6" w:rsidRDefault="0070510D" w:rsidP="00AA36DE">
            <w:pPr>
              <w:rPr>
                <w:sz w:val="20"/>
                <w:szCs w:val="20"/>
                <w:lang w:val="en-US"/>
              </w:rPr>
            </w:pPr>
            <w:r w:rsidRPr="0070510D">
              <w:rPr>
                <w:rFonts w:eastAsia="DengXian"/>
                <w:sz w:val="20"/>
                <w:szCs w:val="20"/>
                <w:lang w:val="en-US" w:eastAsia="zh-CN"/>
              </w:rPr>
              <w:t xml:space="preserve">Bolsa de Valores de Colombia </w:t>
            </w:r>
          </w:p>
        </w:tc>
        <w:tc>
          <w:tcPr>
            <w:tcW w:w="4871" w:type="dxa"/>
          </w:tcPr>
          <w:p w14:paraId="635CD9A4" w14:textId="35613D2A" w:rsidR="00346AFC" w:rsidRPr="00AD73F6" w:rsidRDefault="0070510D" w:rsidP="00AA36DE">
            <w:pPr>
              <w:rPr>
                <w:sz w:val="20"/>
                <w:szCs w:val="20"/>
                <w:lang w:val="en-US"/>
              </w:rPr>
            </w:pPr>
            <w:r w:rsidRPr="0070510D">
              <w:rPr>
                <w:rFonts w:eastAsia="DengXian"/>
                <w:sz w:val="20"/>
                <w:szCs w:val="20"/>
                <w:lang w:val="en-US" w:eastAsia="zh-CN"/>
              </w:rPr>
              <w:t xml:space="preserve">Bolsa de Valores de Lima </w:t>
            </w:r>
          </w:p>
        </w:tc>
      </w:tr>
      <w:tr w:rsidR="00346AFC" w:rsidRPr="00AD73F6" w14:paraId="240EC36B" w14:textId="77777777" w:rsidTr="00AA36DE">
        <w:tc>
          <w:tcPr>
            <w:tcW w:w="4871" w:type="dxa"/>
          </w:tcPr>
          <w:p w14:paraId="7D329236" w14:textId="7F0A4512" w:rsidR="00346AFC" w:rsidRPr="00AD73F6" w:rsidRDefault="0070510D" w:rsidP="00AA36DE">
            <w:pPr>
              <w:rPr>
                <w:sz w:val="20"/>
                <w:szCs w:val="20"/>
                <w:lang w:val="en-US"/>
              </w:rPr>
            </w:pPr>
            <w:r w:rsidRPr="0070510D">
              <w:rPr>
                <w:rFonts w:eastAsia="DengXian"/>
                <w:sz w:val="20"/>
                <w:szCs w:val="20"/>
                <w:lang w:val="en-US" w:eastAsia="zh-CN"/>
              </w:rPr>
              <w:t xml:space="preserve">Bombay Stock Exchange  </w:t>
            </w:r>
          </w:p>
        </w:tc>
        <w:tc>
          <w:tcPr>
            <w:tcW w:w="4871" w:type="dxa"/>
          </w:tcPr>
          <w:p w14:paraId="182023EC" w14:textId="10F43CAC" w:rsidR="00346AFC" w:rsidRPr="00AD73F6" w:rsidRDefault="0070510D" w:rsidP="00AA36DE">
            <w:pPr>
              <w:rPr>
                <w:sz w:val="20"/>
                <w:szCs w:val="20"/>
                <w:lang w:val="en-US"/>
              </w:rPr>
            </w:pPr>
            <w:r w:rsidRPr="0070510D">
              <w:rPr>
                <w:rFonts w:eastAsia="DengXian"/>
                <w:sz w:val="20"/>
                <w:szCs w:val="20"/>
                <w:lang w:val="en-US" w:eastAsia="zh-CN"/>
              </w:rPr>
              <w:t xml:space="preserve">Boston Stock Exchange </w:t>
            </w:r>
          </w:p>
        </w:tc>
      </w:tr>
      <w:tr w:rsidR="00346AFC" w:rsidRPr="00AD73F6" w14:paraId="504F47AD" w14:textId="77777777" w:rsidTr="00AA36DE">
        <w:tc>
          <w:tcPr>
            <w:tcW w:w="4871" w:type="dxa"/>
          </w:tcPr>
          <w:p w14:paraId="656B9990" w14:textId="79E72EBB" w:rsidR="00346AFC" w:rsidRPr="00AD73F6" w:rsidRDefault="0070510D" w:rsidP="00AA36DE">
            <w:pPr>
              <w:rPr>
                <w:sz w:val="20"/>
                <w:szCs w:val="20"/>
                <w:lang w:val="en-US"/>
              </w:rPr>
            </w:pPr>
            <w:r w:rsidRPr="0070510D">
              <w:rPr>
                <w:rFonts w:eastAsia="DengXian"/>
                <w:sz w:val="20"/>
                <w:szCs w:val="20"/>
                <w:lang w:val="en-US" w:eastAsia="zh-CN"/>
              </w:rPr>
              <w:t xml:space="preserve">Bourse de Montreal Inc. </w:t>
            </w:r>
          </w:p>
        </w:tc>
        <w:tc>
          <w:tcPr>
            <w:tcW w:w="4871" w:type="dxa"/>
          </w:tcPr>
          <w:p w14:paraId="6BEF2444" w14:textId="42681E4A" w:rsidR="00346AFC" w:rsidRPr="00AD73F6" w:rsidRDefault="0070510D" w:rsidP="00AA36DE">
            <w:pPr>
              <w:rPr>
                <w:sz w:val="20"/>
                <w:szCs w:val="20"/>
                <w:lang w:val="en-US"/>
              </w:rPr>
            </w:pPr>
            <w:r w:rsidRPr="0070510D">
              <w:rPr>
                <w:rFonts w:eastAsia="DengXian"/>
                <w:sz w:val="20"/>
                <w:szCs w:val="20"/>
                <w:lang w:val="en-US" w:eastAsia="zh-CN"/>
              </w:rPr>
              <w:t xml:space="preserve">Cayman Islands Stock Exchange </w:t>
            </w:r>
          </w:p>
        </w:tc>
      </w:tr>
      <w:tr w:rsidR="00346AFC" w:rsidRPr="00AD73F6" w14:paraId="7ACE6BA1" w14:textId="77777777" w:rsidTr="00AA36DE">
        <w:tc>
          <w:tcPr>
            <w:tcW w:w="4871" w:type="dxa"/>
          </w:tcPr>
          <w:p w14:paraId="0C7DA52C" w14:textId="669C4F24" w:rsidR="00346AFC" w:rsidRPr="00AD73F6" w:rsidRDefault="0070510D" w:rsidP="00AA36DE">
            <w:pPr>
              <w:rPr>
                <w:sz w:val="20"/>
                <w:szCs w:val="20"/>
                <w:lang w:val="en-US"/>
              </w:rPr>
            </w:pPr>
            <w:r w:rsidRPr="0070510D">
              <w:rPr>
                <w:rFonts w:eastAsia="DengXian"/>
                <w:sz w:val="20"/>
                <w:szCs w:val="20"/>
                <w:lang w:val="en-US" w:eastAsia="zh-CN"/>
              </w:rPr>
              <w:t xml:space="preserve">Channel Islands Stock Exchange </w:t>
            </w:r>
          </w:p>
        </w:tc>
        <w:tc>
          <w:tcPr>
            <w:tcW w:w="4871" w:type="dxa"/>
          </w:tcPr>
          <w:p w14:paraId="4B363CFC" w14:textId="11954D91" w:rsidR="00346AFC" w:rsidRPr="00AD73F6" w:rsidRDefault="0070510D" w:rsidP="00AA36DE">
            <w:pPr>
              <w:rPr>
                <w:sz w:val="20"/>
                <w:szCs w:val="20"/>
                <w:lang w:val="en-US"/>
              </w:rPr>
            </w:pPr>
            <w:r w:rsidRPr="0070510D">
              <w:rPr>
                <w:rFonts w:eastAsia="DengXian"/>
                <w:sz w:val="20"/>
                <w:szCs w:val="20"/>
                <w:lang w:val="en-US" w:eastAsia="zh-CN"/>
              </w:rPr>
              <w:t xml:space="preserve">Chicago Board of Trade </w:t>
            </w:r>
          </w:p>
        </w:tc>
      </w:tr>
      <w:tr w:rsidR="00346AFC" w:rsidRPr="00AD73F6" w14:paraId="6215089D" w14:textId="77777777" w:rsidTr="00AA36DE">
        <w:tc>
          <w:tcPr>
            <w:tcW w:w="4871" w:type="dxa"/>
          </w:tcPr>
          <w:p w14:paraId="5C0408C1" w14:textId="10149CA9" w:rsidR="00346AFC" w:rsidRPr="00AD73F6" w:rsidRDefault="0070510D" w:rsidP="00AA36DE">
            <w:pPr>
              <w:rPr>
                <w:sz w:val="20"/>
                <w:szCs w:val="20"/>
                <w:lang w:val="en-US"/>
              </w:rPr>
            </w:pPr>
            <w:r w:rsidRPr="0070510D">
              <w:rPr>
                <w:rFonts w:eastAsia="DengXian"/>
                <w:sz w:val="20"/>
                <w:szCs w:val="20"/>
                <w:lang w:val="en-US" w:eastAsia="zh-CN"/>
              </w:rPr>
              <w:t xml:space="preserve">Chicago Board Options Exchange </w:t>
            </w:r>
          </w:p>
        </w:tc>
        <w:tc>
          <w:tcPr>
            <w:tcW w:w="4871" w:type="dxa"/>
          </w:tcPr>
          <w:p w14:paraId="21D0CB54" w14:textId="57AA4D47" w:rsidR="00346AFC" w:rsidRPr="00AD73F6" w:rsidRDefault="0070510D" w:rsidP="00AA36DE">
            <w:pPr>
              <w:rPr>
                <w:sz w:val="20"/>
                <w:szCs w:val="20"/>
                <w:lang w:val="en-US"/>
              </w:rPr>
            </w:pPr>
            <w:r w:rsidRPr="0070510D">
              <w:rPr>
                <w:rFonts w:eastAsia="DengXian"/>
                <w:sz w:val="20"/>
                <w:szCs w:val="20"/>
                <w:lang w:val="en-US" w:eastAsia="zh-CN"/>
              </w:rPr>
              <w:t xml:space="preserve">Chicago Stock Exchange </w:t>
            </w:r>
          </w:p>
        </w:tc>
      </w:tr>
      <w:tr w:rsidR="00346AFC" w:rsidRPr="00AD73F6" w14:paraId="7079478B" w14:textId="77777777" w:rsidTr="00AA36DE">
        <w:tc>
          <w:tcPr>
            <w:tcW w:w="4871" w:type="dxa"/>
          </w:tcPr>
          <w:p w14:paraId="5BF86A97" w14:textId="6602F9BB" w:rsidR="00346AFC" w:rsidRPr="00AD73F6" w:rsidRDefault="0070510D" w:rsidP="00AA36DE">
            <w:pPr>
              <w:rPr>
                <w:sz w:val="20"/>
                <w:szCs w:val="20"/>
                <w:lang w:val="en-US"/>
              </w:rPr>
            </w:pPr>
            <w:r w:rsidRPr="0070510D">
              <w:rPr>
                <w:rFonts w:eastAsia="DengXian"/>
                <w:sz w:val="20"/>
                <w:szCs w:val="20"/>
                <w:lang w:val="en-US" w:eastAsia="zh-CN"/>
              </w:rPr>
              <w:t xml:space="preserve">Coffee, Sugar and Cocoa Exchange, Inc. </w:t>
            </w:r>
          </w:p>
        </w:tc>
        <w:tc>
          <w:tcPr>
            <w:tcW w:w="4871" w:type="dxa"/>
          </w:tcPr>
          <w:p w14:paraId="641E10D9" w14:textId="204CE7CC" w:rsidR="00346AFC" w:rsidRPr="00AD73F6" w:rsidRDefault="0070510D" w:rsidP="00AA36DE">
            <w:pPr>
              <w:rPr>
                <w:sz w:val="20"/>
                <w:szCs w:val="20"/>
                <w:lang w:val="en-US"/>
              </w:rPr>
            </w:pPr>
            <w:r w:rsidRPr="0070510D">
              <w:rPr>
                <w:rFonts w:eastAsia="DengXian"/>
                <w:sz w:val="20"/>
                <w:szCs w:val="20"/>
                <w:lang w:val="en-US" w:eastAsia="zh-CN"/>
              </w:rPr>
              <w:t xml:space="preserve">CME Group </w:t>
            </w:r>
          </w:p>
        </w:tc>
      </w:tr>
      <w:tr w:rsidR="00346AFC" w:rsidRPr="00AD73F6" w14:paraId="03C34819" w14:textId="77777777" w:rsidTr="00AA36DE">
        <w:tc>
          <w:tcPr>
            <w:tcW w:w="4871" w:type="dxa"/>
          </w:tcPr>
          <w:p w14:paraId="77BAA338" w14:textId="61DA9E1A" w:rsidR="00346AFC" w:rsidRPr="00AD73F6" w:rsidRDefault="0070510D" w:rsidP="00AA36DE">
            <w:pPr>
              <w:rPr>
                <w:sz w:val="20"/>
                <w:szCs w:val="20"/>
                <w:lang w:val="en-US"/>
              </w:rPr>
            </w:pPr>
            <w:r w:rsidRPr="0070510D">
              <w:rPr>
                <w:rFonts w:eastAsia="DengXian"/>
                <w:sz w:val="20"/>
                <w:szCs w:val="20"/>
                <w:lang w:val="en-US" w:eastAsia="zh-CN"/>
              </w:rPr>
              <w:t xml:space="preserve">Eastern Caribbean Securities Exchange </w:t>
            </w:r>
          </w:p>
        </w:tc>
        <w:tc>
          <w:tcPr>
            <w:tcW w:w="4871" w:type="dxa"/>
          </w:tcPr>
          <w:p w14:paraId="4E1481C5" w14:textId="0D45AB7E" w:rsidR="00346AFC" w:rsidRPr="00AD73F6" w:rsidRDefault="0070510D" w:rsidP="00AA36DE">
            <w:pPr>
              <w:rPr>
                <w:sz w:val="20"/>
                <w:szCs w:val="20"/>
                <w:lang w:val="en-US"/>
              </w:rPr>
            </w:pPr>
            <w:r w:rsidRPr="0070510D">
              <w:rPr>
                <w:rFonts w:eastAsia="DengXian"/>
                <w:sz w:val="20"/>
                <w:szCs w:val="20"/>
                <w:lang w:val="en-US" w:eastAsia="zh-CN"/>
              </w:rPr>
              <w:t xml:space="preserve">EUREX </w:t>
            </w:r>
          </w:p>
        </w:tc>
      </w:tr>
      <w:tr w:rsidR="00346AFC" w:rsidRPr="00AD73F6" w14:paraId="1C678957" w14:textId="77777777" w:rsidTr="00AA36DE">
        <w:tc>
          <w:tcPr>
            <w:tcW w:w="4871" w:type="dxa"/>
          </w:tcPr>
          <w:p w14:paraId="75B19F46" w14:textId="15AE2C47" w:rsidR="00346AFC" w:rsidRPr="00AD73F6" w:rsidRDefault="0070510D" w:rsidP="00AA36DE">
            <w:pPr>
              <w:rPr>
                <w:sz w:val="20"/>
                <w:szCs w:val="20"/>
                <w:lang w:val="en-US"/>
              </w:rPr>
            </w:pPr>
            <w:r w:rsidRPr="0070510D">
              <w:rPr>
                <w:rFonts w:eastAsia="DengXian"/>
                <w:sz w:val="20"/>
                <w:szCs w:val="20"/>
                <w:lang w:val="en-US" w:eastAsia="zh-CN"/>
              </w:rPr>
              <w:t xml:space="preserve">Fukuoka Stock Exchange </w:t>
            </w:r>
          </w:p>
        </w:tc>
        <w:tc>
          <w:tcPr>
            <w:tcW w:w="4871" w:type="dxa"/>
          </w:tcPr>
          <w:p w14:paraId="3A384979" w14:textId="047122CA" w:rsidR="00346AFC" w:rsidRPr="00AD73F6" w:rsidRDefault="0070510D" w:rsidP="00AA36DE">
            <w:pPr>
              <w:rPr>
                <w:sz w:val="20"/>
                <w:szCs w:val="20"/>
                <w:lang w:val="en-US"/>
              </w:rPr>
            </w:pPr>
            <w:proofErr w:type="spellStart"/>
            <w:r w:rsidRPr="0070510D">
              <w:rPr>
                <w:rFonts w:eastAsia="DengXian"/>
                <w:sz w:val="20"/>
                <w:szCs w:val="20"/>
                <w:lang w:val="en-US" w:eastAsia="zh-CN"/>
              </w:rPr>
              <w:t>Fusang</w:t>
            </w:r>
            <w:proofErr w:type="spellEnd"/>
            <w:r w:rsidRPr="0070510D">
              <w:rPr>
                <w:rFonts w:eastAsia="DengXian"/>
                <w:sz w:val="20"/>
                <w:szCs w:val="20"/>
                <w:lang w:val="en-US" w:eastAsia="zh-CN"/>
              </w:rPr>
              <w:t xml:space="preserve"> Exchange Ltd. </w:t>
            </w:r>
          </w:p>
        </w:tc>
      </w:tr>
      <w:tr w:rsidR="00346AFC" w:rsidRPr="00AD73F6" w14:paraId="70F1D6B2" w14:textId="77777777" w:rsidTr="00AA36DE">
        <w:tc>
          <w:tcPr>
            <w:tcW w:w="4871" w:type="dxa"/>
          </w:tcPr>
          <w:p w14:paraId="4B0C950A" w14:textId="3DFD1746" w:rsidR="00346AFC" w:rsidRPr="00AD73F6" w:rsidRDefault="0070510D" w:rsidP="00AA36DE">
            <w:pPr>
              <w:rPr>
                <w:sz w:val="20"/>
                <w:szCs w:val="20"/>
                <w:lang w:val="en-US"/>
              </w:rPr>
            </w:pPr>
            <w:proofErr w:type="spellStart"/>
            <w:r w:rsidRPr="0070510D">
              <w:rPr>
                <w:rFonts w:eastAsia="DengXian"/>
                <w:sz w:val="20"/>
                <w:szCs w:val="20"/>
                <w:lang w:val="en-US" w:eastAsia="zh-CN"/>
              </w:rPr>
              <w:t>GreTai</w:t>
            </w:r>
            <w:proofErr w:type="spellEnd"/>
            <w:r w:rsidRPr="0070510D">
              <w:rPr>
                <w:rFonts w:eastAsia="DengXian"/>
                <w:sz w:val="20"/>
                <w:szCs w:val="20"/>
                <w:lang w:val="en-US" w:eastAsia="zh-CN"/>
              </w:rPr>
              <w:t xml:space="preserve"> Securities Market of Taiwan </w:t>
            </w:r>
          </w:p>
        </w:tc>
        <w:tc>
          <w:tcPr>
            <w:tcW w:w="4871" w:type="dxa"/>
          </w:tcPr>
          <w:p w14:paraId="3CBE7095" w14:textId="15176D4F" w:rsidR="00346AFC" w:rsidRPr="00AD73F6" w:rsidRDefault="0070510D" w:rsidP="00AA36DE">
            <w:pPr>
              <w:rPr>
                <w:sz w:val="20"/>
                <w:szCs w:val="20"/>
                <w:lang w:val="en-US"/>
              </w:rPr>
            </w:pPr>
            <w:r w:rsidRPr="0070510D">
              <w:rPr>
                <w:rFonts w:eastAsia="DengXian"/>
                <w:sz w:val="20"/>
                <w:szCs w:val="20"/>
                <w:lang w:val="en-US" w:eastAsia="zh-CN"/>
              </w:rPr>
              <w:t xml:space="preserve">Hong Kong Stock Exchange </w:t>
            </w:r>
          </w:p>
        </w:tc>
      </w:tr>
      <w:tr w:rsidR="00346AFC" w:rsidRPr="00AD73F6" w14:paraId="53D0CDA5" w14:textId="77777777" w:rsidTr="00AA36DE">
        <w:tc>
          <w:tcPr>
            <w:tcW w:w="4871" w:type="dxa"/>
          </w:tcPr>
          <w:p w14:paraId="08C67150" w14:textId="4706739F" w:rsidR="00346AFC" w:rsidRPr="00AD73F6" w:rsidRDefault="0070510D" w:rsidP="00AA36DE">
            <w:pPr>
              <w:rPr>
                <w:sz w:val="20"/>
                <w:szCs w:val="20"/>
                <w:lang w:val="en-US"/>
              </w:rPr>
            </w:pPr>
            <w:r w:rsidRPr="0070510D">
              <w:rPr>
                <w:rFonts w:eastAsia="DengXian"/>
                <w:sz w:val="20"/>
                <w:szCs w:val="20"/>
                <w:lang w:val="en-US" w:eastAsia="zh-CN"/>
              </w:rPr>
              <w:t xml:space="preserve">ICE Futures Europe </w:t>
            </w:r>
          </w:p>
        </w:tc>
        <w:tc>
          <w:tcPr>
            <w:tcW w:w="4871" w:type="dxa"/>
          </w:tcPr>
          <w:p w14:paraId="3FF5CD46" w14:textId="1DF952B9" w:rsidR="00346AFC" w:rsidRPr="00AD73F6" w:rsidRDefault="0070510D" w:rsidP="00AA36DE">
            <w:pPr>
              <w:rPr>
                <w:sz w:val="20"/>
                <w:szCs w:val="20"/>
                <w:lang w:val="en-US"/>
              </w:rPr>
            </w:pPr>
            <w:r w:rsidRPr="0070510D">
              <w:rPr>
                <w:rFonts w:eastAsia="DengXian"/>
                <w:sz w:val="20"/>
                <w:szCs w:val="20"/>
                <w:lang w:val="en-US" w:eastAsia="zh-CN"/>
              </w:rPr>
              <w:t xml:space="preserve">ICE Futures U.S. Inc. </w:t>
            </w:r>
          </w:p>
        </w:tc>
      </w:tr>
      <w:tr w:rsidR="00346AFC" w:rsidRPr="00AD73F6" w14:paraId="0D673DDB" w14:textId="77777777" w:rsidTr="00AA36DE">
        <w:tc>
          <w:tcPr>
            <w:tcW w:w="4871" w:type="dxa"/>
          </w:tcPr>
          <w:p w14:paraId="0C6E1D45" w14:textId="4500BD04" w:rsidR="00346AFC" w:rsidRPr="00AD73F6" w:rsidRDefault="0070510D" w:rsidP="00AA36DE">
            <w:pPr>
              <w:rPr>
                <w:sz w:val="20"/>
                <w:szCs w:val="20"/>
                <w:lang w:val="en-US"/>
              </w:rPr>
            </w:pPr>
            <w:r w:rsidRPr="0070510D">
              <w:rPr>
                <w:rFonts w:eastAsia="DengXian"/>
                <w:sz w:val="20"/>
                <w:szCs w:val="20"/>
                <w:lang w:val="en-US" w:eastAsia="zh-CN"/>
              </w:rPr>
              <w:t xml:space="preserve">ICAP Securities &amp; Derivative Exchange Limited </w:t>
            </w:r>
          </w:p>
        </w:tc>
        <w:tc>
          <w:tcPr>
            <w:tcW w:w="4871" w:type="dxa"/>
          </w:tcPr>
          <w:p w14:paraId="776589E0" w14:textId="2B9A35D4" w:rsidR="00346AFC" w:rsidRPr="00AD73F6" w:rsidRDefault="0070510D" w:rsidP="00AA36DE">
            <w:pPr>
              <w:rPr>
                <w:sz w:val="20"/>
                <w:szCs w:val="20"/>
                <w:lang w:val="en-US"/>
              </w:rPr>
            </w:pPr>
            <w:r w:rsidRPr="0070510D">
              <w:rPr>
                <w:rFonts w:eastAsia="DengXian"/>
                <w:sz w:val="20"/>
                <w:szCs w:val="20"/>
                <w:lang w:val="en-US" w:eastAsia="zh-CN"/>
              </w:rPr>
              <w:t xml:space="preserve">Intercontinental Exchange </w:t>
            </w:r>
          </w:p>
        </w:tc>
      </w:tr>
      <w:tr w:rsidR="00346AFC" w:rsidRPr="00AD73F6" w14:paraId="4EB89378" w14:textId="77777777" w:rsidTr="00AA36DE">
        <w:tc>
          <w:tcPr>
            <w:tcW w:w="4871" w:type="dxa"/>
          </w:tcPr>
          <w:p w14:paraId="4CBCA831" w14:textId="3A36C44B" w:rsidR="00346AFC" w:rsidRPr="00AD73F6" w:rsidRDefault="0070510D" w:rsidP="00AA36DE">
            <w:pPr>
              <w:rPr>
                <w:sz w:val="20"/>
                <w:szCs w:val="20"/>
                <w:lang w:val="en-US"/>
              </w:rPr>
            </w:pPr>
            <w:r w:rsidRPr="0070510D">
              <w:rPr>
                <w:rFonts w:eastAsia="DengXian"/>
                <w:sz w:val="20"/>
                <w:szCs w:val="20"/>
                <w:lang w:val="en-US" w:eastAsia="zh-CN"/>
              </w:rPr>
              <w:t xml:space="preserve">International Capital Market Association </w:t>
            </w:r>
          </w:p>
        </w:tc>
        <w:tc>
          <w:tcPr>
            <w:tcW w:w="4871" w:type="dxa"/>
          </w:tcPr>
          <w:p w14:paraId="7C8D2B07" w14:textId="625965EB" w:rsidR="00346AFC" w:rsidRPr="00AD73F6" w:rsidRDefault="0070510D" w:rsidP="00AA36DE">
            <w:pPr>
              <w:rPr>
                <w:sz w:val="20"/>
                <w:szCs w:val="20"/>
                <w:lang w:val="en-US"/>
              </w:rPr>
            </w:pPr>
            <w:r w:rsidRPr="0070510D">
              <w:rPr>
                <w:rFonts w:eastAsia="DengXian"/>
                <w:sz w:val="20"/>
                <w:szCs w:val="20"/>
                <w:lang w:val="en-US" w:eastAsia="zh-CN"/>
              </w:rPr>
              <w:t xml:space="preserve">International Securities Exchange  </w:t>
            </w:r>
          </w:p>
        </w:tc>
      </w:tr>
      <w:tr w:rsidR="00346AFC" w:rsidRPr="00AD73F6" w14:paraId="6A13B686" w14:textId="77777777" w:rsidTr="00AA36DE">
        <w:tc>
          <w:tcPr>
            <w:tcW w:w="4871" w:type="dxa"/>
          </w:tcPr>
          <w:p w14:paraId="19FE3A0A" w14:textId="324AF259" w:rsidR="00346AFC" w:rsidRPr="00AD73F6" w:rsidRDefault="0070510D" w:rsidP="00AA36DE">
            <w:pPr>
              <w:rPr>
                <w:sz w:val="20"/>
                <w:szCs w:val="20"/>
                <w:lang w:val="en-US"/>
              </w:rPr>
            </w:pPr>
            <w:r w:rsidRPr="0070510D">
              <w:rPr>
                <w:rFonts w:eastAsia="DengXian"/>
                <w:sz w:val="20"/>
                <w:szCs w:val="20"/>
                <w:lang w:val="en-US" w:eastAsia="zh-CN"/>
              </w:rPr>
              <w:t xml:space="preserve">Jamaica Stock Exchange  </w:t>
            </w:r>
          </w:p>
        </w:tc>
        <w:tc>
          <w:tcPr>
            <w:tcW w:w="4871" w:type="dxa"/>
          </w:tcPr>
          <w:p w14:paraId="49054422" w14:textId="35BD4138" w:rsidR="00346AFC" w:rsidRPr="00AD73F6" w:rsidRDefault="0070510D" w:rsidP="00AA36DE">
            <w:pPr>
              <w:rPr>
                <w:sz w:val="20"/>
                <w:szCs w:val="20"/>
                <w:lang w:val="en-US"/>
              </w:rPr>
            </w:pPr>
            <w:r w:rsidRPr="0070510D">
              <w:rPr>
                <w:rFonts w:eastAsia="DengXian"/>
                <w:sz w:val="20"/>
                <w:szCs w:val="20"/>
                <w:lang w:val="en-US" w:eastAsia="zh-CN"/>
              </w:rPr>
              <w:t xml:space="preserve">Kansas City Board of Trade </w:t>
            </w:r>
          </w:p>
        </w:tc>
      </w:tr>
      <w:tr w:rsidR="00346AFC" w:rsidRPr="00AD73F6" w14:paraId="57C50EC2" w14:textId="77777777" w:rsidTr="00AA36DE">
        <w:tc>
          <w:tcPr>
            <w:tcW w:w="4871" w:type="dxa"/>
          </w:tcPr>
          <w:p w14:paraId="114E1B48" w14:textId="0052B422" w:rsidR="00346AFC" w:rsidRPr="00AD73F6" w:rsidRDefault="0070510D" w:rsidP="00AA36DE">
            <w:pPr>
              <w:rPr>
                <w:sz w:val="20"/>
                <w:szCs w:val="20"/>
                <w:lang w:val="en-US"/>
              </w:rPr>
            </w:pPr>
            <w:r w:rsidRPr="0070510D">
              <w:rPr>
                <w:rFonts w:eastAsia="DengXian"/>
                <w:sz w:val="20"/>
                <w:szCs w:val="20"/>
                <w:lang w:val="en-US" w:eastAsia="zh-CN"/>
              </w:rPr>
              <w:t xml:space="preserve">LIFFE Administration and Management </w:t>
            </w:r>
          </w:p>
        </w:tc>
        <w:tc>
          <w:tcPr>
            <w:tcW w:w="4871" w:type="dxa"/>
          </w:tcPr>
          <w:p w14:paraId="7C796282" w14:textId="2D76ADC6" w:rsidR="00346AFC" w:rsidRPr="00AD73F6" w:rsidRDefault="0070510D" w:rsidP="00AA36DE">
            <w:pPr>
              <w:rPr>
                <w:sz w:val="20"/>
                <w:szCs w:val="20"/>
                <w:lang w:val="en-US"/>
              </w:rPr>
            </w:pPr>
            <w:r w:rsidRPr="0070510D">
              <w:rPr>
                <w:rFonts w:eastAsia="DengXian"/>
                <w:sz w:val="20"/>
                <w:szCs w:val="20"/>
                <w:lang w:val="en-US" w:eastAsia="zh-CN"/>
              </w:rPr>
              <w:t xml:space="preserve">London Stock Exchange Plc </w:t>
            </w:r>
          </w:p>
        </w:tc>
      </w:tr>
      <w:tr w:rsidR="00346AFC" w:rsidRPr="00AD73F6" w14:paraId="0E73887D" w14:textId="77777777" w:rsidTr="00AA36DE">
        <w:tc>
          <w:tcPr>
            <w:tcW w:w="4871" w:type="dxa"/>
          </w:tcPr>
          <w:p w14:paraId="3DD41A4B" w14:textId="28702936" w:rsidR="00346AFC" w:rsidRPr="00AD73F6" w:rsidRDefault="0070510D" w:rsidP="00AA36DE">
            <w:pPr>
              <w:rPr>
                <w:sz w:val="20"/>
                <w:szCs w:val="20"/>
                <w:lang w:val="en-US"/>
              </w:rPr>
            </w:pPr>
            <w:r w:rsidRPr="0070510D">
              <w:rPr>
                <w:rFonts w:eastAsia="DengXian"/>
                <w:sz w:val="20"/>
                <w:szCs w:val="20"/>
                <w:lang w:val="en-US" w:eastAsia="zh-CN"/>
              </w:rPr>
              <w:t xml:space="preserve">MidAmerica Commodity Exchange </w:t>
            </w:r>
          </w:p>
        </w:tc>
        <w:tc>
          <w:tcPr>
            <w:tcW w:w="4871" w:type="dxa"/>
          </w:tcPr>
          <w:p w14:paraId="0D0185B7" w14:textId="30067882" w:rsidR="00346AFC" w:rsidRPr="00AD73F6" w:rsidRDefault="0070510D" w:rsidP="00AA36DE">
            <w:pPr>
              <w:rPr>
                <w:sz w:val="20"/>
                <w:szCs w:val="20"/>
                <w:lang w:val="en-US"/>
              </w:rPr>
            </w:pPr>
            <w:r w:rsidRPr="0070510D">
              <w:rPr>
                <w:rFonts w:eastAsia="DengXian"/>
                <w:sz w:val="20"/>
                <w:szCs w:val="20"/>
                <w:lang w:val="en-US" w:eastAsia="zh-CN"/>
              </w:rPr>
              <w:t xml:space="preserve">Minneapolis Grain Exchange </w:t>
            </w:r>
          </w:p>
        </w:tc>
      </w:tr>
      <w:tr w:rsidR="00346AFC" w:rsidRPr="00AD73F6" w14:paraId="7037380D" w14:textId="77777777" w:rsidTr="00AA36DE">
        <w:tc>
          <w:tcPr>
            <w:tcW w:w="4871" w:type="dxa"/>
          </w:tcPr>
          <w:p w14:paraId="0147D012" w14:textId="45328132" w:rsidR="00346AFC" w:rsidRPr="00AD73F6" w:rsidRDefault="0070510D" w:rsidP="00AA36DE">
            <w:pPr>
              <w:rPr>
                <w:sz w:val="20"/>
                <w:szCs w:val="20"/>
                <w:lang w:val="en-US"/>
              </w:rPr>
            </w:pPr>
            <w:r w:rsidRPr="0070510D">
              <w:rPr>
                <w:rFonts w:eastAsia="DengXian"/>
                <w:sz w:val="20"/>
                <w:szCs w:val="20"/>
                <w:lang w:val="en-US" w:eastAsia="zh-CN"/>
              </w:rPr>
              <w:t xml:space="preserve">Montreal Stock Exchange </w:t>
            </w:r>
          </w:p>
        </w:tc>
        <w:tc>
          <w:tcPr>
            <w:tcW w:w="4871" w:type="dxa"/>
          </w:tcPr>
          <w:p w14:paraId="3B05FFE8" w14:textId="50FE2BB7" w:rsidR="00346AFC" w:rsidRPr="00AD73F6" w:rsidRDefault="0070510D" w:rsidP="00AA36DE">
            <w:pPr>
              <w:rPr>
                <w:sz w:val="20"/>
                <w:szCs w:val="20"/>
                <w:lang w:val="en-US"/>
              </w:rPr>
            </w:pPr>
            <w:r w:rsidRPr="0070510D">
              <w:rPr>
                <w:rFonts w:eastAsia="DengXian"/>
                <w:sz w:val="20"/>
                <w:szCs w:val="20"/>
                <w:lang w:val="en-US" w:eastAsia="zh-CN"/>
              </w:rPr>
              <w:t xml:space="preserve">Moscow Exchange </w:t>
            </w:r>
          </w:p>
        </w:tc>
      </w:tr>
      <w:tr w:rsidR="00346AFC" w:rsidRPr="00AD73F6" w14:paraId="2BB7D9AF" w14:textId="77777777" w:rsidTr="00AA36DE">
        <w:tc>
          <w:tcPr>
            <w:tcW w:w="4871" w:type="dxa"/>
          </w:tcPr>
          <w:p w14:paraId="116E4F0D" w14:textId="43EEFDA9" w:rsidR="00346AFC" w:rsidRPr="00AD73F6" w:rsidRDefault="0070510D" w:rsidP="00AA36DE">
            <w:pPr>
              <w:rPr>
                <w:sz w:val="20"/>
                <w:szCs w:val="20"/>
                <w:lang w:val="en-US"/>
              </w:rPr>
            </w:pPr>
            <w:r w:rsidRPr="0070510D">
              <w:rPr>
                <w:rFonts w:eastAsia="DengXian"/>
                <w:sz w:val="20"/>
                <w:szCs w:val="20"/>
                <w:lang w:val="en-US" w:eastAsia="zh-CN"/>
              </w:rPr>
              <w:t xml:space="preserve">Nagoya Stock Exchange </w:t>
            </w:r>
          </w:p>
        </w:tc>
        <w:tc>
          <w:tcPr>
            <w:tcW w:w="4871" w:type="dxa"/>
          </w:tcPr>
          <w:p w14:paraId="4FDB50CE" w14:textId="2EA51B3C" w:rsidR="00346AFC" w:rsidRPr="00AD73F6" w:rsidRDefault="0070510D" w:rsidP="00AA36DE">
            <w:pPr>
              <w:rPr>
                <w:sz w:val="20"/>
                <w:szCs w:val="20"/>
                <w:lang w:val="en-US"/>
              </w:rPr>
            </w:pPr>
            <w:r w:rsidRPr="0070510D">
              <w:rPr>
                <w:rFonts w:eastAsia="DengXian"/>
                <w:sz w:val="20"/>
                <w:szCs w:val="20"/>
                <w:lang w:val="en-US" w:eastAsia="zh-CN"/>
              </w:rPr>
              <w:t xml:space="preserve">NASDAQ </w:t>
            </w:r>
          </w:p>
        </w:tc>
      </w:tr>
      <w:tr w:rsidR="00346AFC" w:rsidRPr="00AD73F6" w14:paraId="34CD6D02" w14:textId="77777777" w:rsidTr="00AA36DE">
        <w:tc>
          <w:tcPr>
            <w:tcW w:w="4871" w:type="dxa"/>
          </w:tcPr>
          <w:p w14:paraId="4726E92A" w14:textId="58A6B75C" w:rsidR="00346AFC" w:rsidRPr="00AD73F6" w:rsidRDefault="0070510D" w:rsidP="00AA36DE">
            <w:pPr>
              <w:rPr>
                <w:sz w:val="20"/>
                <w:szCs w:val="20"/>
                <w:lang w:val="en-US"/>
              </w:rPr>
            </w:pPr>
            <w:r w:rsidRPr="0070510D">
              <w:rPr>
                <w:rFonts w:eastAsia="DengXian"/>
                <w:sz w:val="20"/>
                <w:szCs w:val="20"/>
                <w:lang w:val="en-US" w:eastAsia="zh-CN"/>
              </w:rPr>
              <w:t xml:space="preserve">NASDAQ Dubai </w:t>
            </w:r>
          </w:p>
        </w:tc>
        <w:tc>
          <w:tcPr>
            <w:tcW w:w="4871" w:type="dxa"/>
          </w:tcPr>
          <w:p w14:paraId="3ACBBAE3" w14:textId="24ED745D" w:rsidR="00346AFC" w:rsidRPr="00AD73F6" w:rsidRDefault="0070510D" w:rsidP="00AA36DE">
            <w:pPr>
              <w:rPr>
                <w:sz w:val="20"/>
                <w:szCs w:val="20"/>
                <w:lang w:val="en-US"/>
              </w:rPr>
            </w:pPr>
            <w:r w:rsidRPr="0070510D">
              <w:rPr>
                <w:rFonts w:eastAsia="DengXian"/>
                <w:sz w:val="20"/>
                <w:szCs w:val="20"/>
                <w:lang w:val="en-US" w:eastAsia="zh-CN"/>
              </w:rPr>
              <w:t xml:space="preserve">National Stock Exchange of Australia </w:t>
            </w:r>
          </w:p>
        </w:tc>
      </w:tr>
      <w:tr w:rsidR="00346AFC" w:rsidRPr="00AD73F6" w14:paraId="05199435" w14:textId="77777777" w:rsidTr="00AA36DE">
        <w:tc>
          <w:tcPr>
            <w:tcW w:w="4871" w:type="dxa"/>
          </w:tcPr>
          <w:p w14:paraId="47DBB7B3" w14:textId="416EC27C" w:rsidR="00346AFC" w:rsidRPr="00AD73F6" w:rsidRDefault="0070510D" w:rsidP="00AA36DE">
            <w:pPr>
              <w:rPr>
                <w:sz w:val="20"/>
                <w:szCs w:val="20"/>
                <w:lang w:val="en-US"/>
              </w:rPr>
            </w:pPr>
            <w:r w:rsidRPr="0070510D">
              <w:rPr>
                <w:rFonts w:eastAsia="DengXian"/>
                <w:sz w:val="20"/>
                <w:szCs w:val="20"/>
                <w:lang w:val="en-US" w:eastAsia="zh-CN"/>
              </w:rPr>
              <w:t xml:space="preserve">New York Cotton Exchange </w:t>
            </w:r>
          </w:p>
        </w:tc>
        <w:tc>
          <w:tcPr>
            <w:tcW w:w="4871" w:type="dxa"/>
          </w:tcPr>
          <w:p w14:paraId="53231CED" w14:textId="046E6F02" w:rsidR="00346AFC" w:rsidRPr="00AD73F6" w:rsidRDefault="0070510D" w:rsidP="00AA36DE">
            <w:pPr>
              <w:rPr>
                <w:sz w:val="20"/>
                <w:szCs w:val="20"/>
                <w:lang w:val="en-US"/>
              </w:rPr>
            </w:pPr>
            <w:r w:rsidRPr="0070510D">
              <w:rPr>
                <w:rFonts w:eastAsia="DengXian"/>
                <w:sz w:val="20"/>
                <w:szCs w:val="20"/>
                <w:lang w:val="en-US" w:eastAsia="zh-CN"/>
              </w:rPr>
              <w:t xml:space="preserve">New York Futures Exchange </w:t>
            </w:r>
          </w:p>
        </w:tc>
      </w:tr>
      <w:tr w:rsidR="00346AFC" w:rsidRPr="00AD73F6" w14:paraId="18175912" w14:textId="77777777" w:rsidTr="00AA36DE">
        <w:tc>
          <w:tcPr>
            <w:tcW w:w="4871" w:type="dxa"/>
          </w:tcPr>
          <w:p w14:paraId="41575C24" w14:textId="525BD736" w:rsidR="00346AFC" w:rsidRPr="00AD73F6" w:rsidRDefault="0070510D" w:rsidP="00AA36DE">
            <w:pPr>
              <w:rPr>
                <w:sz w:val="20"/>
                <w:szCs w:val="20"/>
                <w:lang w:val="en-US"/>
              </w:rPr>
            </w:pPr>
            <w:r w:rsidRPr="0070510D">
              <w:rPr>
                <w:rFonts w:eastAsia="DengXian"/>
                <w:sz w:val="20"/>
                <w:szCs w:val="20"/>
                <w:lang w:val="en-US" w:eastAsia="zh-CN"/>
              </w:rPr>
              <w:t xml:space="preserve">New York Mercantile Exchange Inc. </w:t>
            </w:r>
          </w:p>
        </w:tc>
        <w:tc>
          <w:tcPr>
            <w:tcW w:w="4871" w:type="dxa"/>
          </w:tcPr>
          <w:p w14:paraId="4F76B555" w14:textId="6DBE5D07" w:rsidR="00346AFC" w:rsidRPr="00AD73F6" w:rsidRDefault="0070510D" w:rsidP="00AA36DE">
            <w:pPr>
              <w:rPr>
                <w:sz w:val="20"/>
                <w:szCs w:val="20"/>
                <w:lang w:val="en-US"/>
              </w:rPr>
            </w:pPr>
            <w:r w:rsidRPr="0070510D">
              <w:rPr>
                <w:rFonts w:eastAsia="DengXian"/>
                <w:sz w:val="20"/>
                <w:szCs w:val="20"/>
                <w:lang w:val="en-US" w:eastAsia="zh-CN"/>
              </w:rPr>
              <w:t xml:space="preserve">New York Stock Exchange </w:t>
            </w:r>
          </w:p>
        </w:tc>
      </w:tr>
      <w:tr w:rsidR="00346AFC" w:rsidRPr="00AD73F6" w14:paraId="332F55D8" w14:textId="77777777" w:rsidTr="00AA36DE">
        <w:tc>
          <w:tcPr>
            <w:tcW w:w="4871" w:type="dxa"/>
          </w:tcPr>
          <w:p w14:paraId="52C0BD30" w14:textId="1B574724" w:rsidR="00346AFC" w:rsidRPr="00AD73F6" w:rsidRDefault="0070510D" w:rsidP="00AA36DE">
            <w:pPr>
              <w:rPr>
                <w:sz w:val="20"/>
                <w:szCs w:val="20"/>
                <w:lang w:val="en-US"/>
              </w:rPr>
            </w:pPr>
            <w:r w:rsidRPr="0070510D">
              <w:rPr>
                <w:rFonts w:eastAsia="DengXian"/>
                <w:sz w:val="20"/>
                <w:szCs w:val="20"/>
                <w:lang w:val="en-US" w:eastAsia="zh-CN"/>
              </w:rPr>
              <w:t xml:space="preserve">New Zealand Stock Exchange </w:t>
            </w:r>
          </w:p>
        </w:tc>
        <w:tc>
          <w:tcPr>
            <w:tcW w:w="4871" w:type="dxa"/>
          </w:tcPr>
          <w:p w14:paraId="4726B660" w14:textId="03138F49" w:rsidR="00346AFC" w:rsidRPr="00AD73F6" w:rsidRDefault="0070510D" w:rsidP="00AA36DE">
            <w:pPr>
              <w:rPr>
                <w:sz w:val="20"/>
                <w:szCs w:val="20"/>
                <w:lang w:val="en-US"/>
              </w:rPr>
            </w:pPr>
            <w:r w:rsidRPr="0070510D">
              <w:rPr>
                <w:rFonts w:eastAsia="DengXian"/>
                <w:sz w:val="20"/>
                <w:szCs w:val="20"/>
                <w:lang w:val="en-US" w:eastAsia="zh-CN"/>
              </w:rPr>
              <w:t xml:space="preserve">NYSE Arca </w:t>
            </w:r>
          </w:p>
        </w:tc>
      </w:tr>
      <w:tr w:rsidR="00346AFC" w:rsidRPr="00AD73F6" w14:paraId="576D9BFE" w14:textId="77777777" w:rsidTr="00AA36DE">
        <w:tc>
          <w:tcPr>
            <w:tcW w:w="4871" w:type="dxa"/>
          </w:tcPr>
          <w:p w14:paraId="39FD188F" w14:textId="7E9960F3" w:rsidR="00346AFC" w:rsidRPr="00AD73F6" w:rsidRDefault="0070510D" w:rsidP="00AA36DE">
            <w:pPr>
              <w:rPr>
                <w:sz w:val="20"/>
                <w:szCs w:val="20"/>
                <w:lang w:val="en-US"/>
              </w:rPr>
            </w:pPr>
            <w:r w:rsidRPr="0070510D">
              <w:rPr>
                <w:rFonts w:eastAsia="DengXian"/>
                <w:sz w:val="20"/>
                <w:szCs w:val="20"/>
                <w:lang w:val="en-US" w:eastAsia="zh-CN"/>
              </w:rPr>
              <w:t xml:space="preserve">Osaka Securities Exchange </w:t>
            </w:r>
          </w:p>
        </w:tc>
        <w:tc>
          <w:tcPr>
            <w:tcW w:w="4871" w:type="dxa"/>
          </w:tcPr>
          <w:p w14:paraId="3DA3FEAA" w14:textId="127A5543" w:rsidR="00346AFC" w:rsidRPr="00AD73F6" w:rsidRDefault="0070510D" w:rsidP="00AA36DE">
            <w:pPr>
              <w:rPr>
                <w:sz w:val="20"/>
                <w:szCs w:val="20"/>
                <w:lang w:val="en-US"/>
              </w:rPr>
            </w:pPr>
            <w:r w:rsidRPr="0070510D">
              <w:rPr>
                <w:rFonts w:eastAsia="DengXian"/>
                <w:sz w:val="20"/>
                <w:szCs w:val="20"/>
                <w:lang w:val="en-US" w:eastAsia="zh-CN"/>
              </w:rPr>
              <w:t xml:space="preserve">Pacific Exchange </w:t>
            </w:r>
          </w:p>
        </w:tc>
      </w:tr>
      <w:tr w:rsidR="00346AFC" w:rsidRPr="00AD73F6" w14:paraId="59F5CA13" w14:textId="77777777" w:rsidTr="00AA36DE">
        <w:tc>
          <w:tcPr>
            <w:tcW w:w="4871" w:type="dxa"/>
          </w:tcPr>
          <w:p w14:paraId="2306501E" w14:textId="0FE02E63" w:rsidR="00346AFC" w:rsidRPr="00AD73F6" w:rsidRDefault="0070510D" w:rsidP="00AA36DE">
            <w:pPr>
              <w:rPr>
                <w:sz w:val="20"/>
                <w:szCs w:val="20"/>
                <w:lang w:val="en-US"/>
              </w:rPr>
            </w:pPr>
            <w:r w:rsidRPr="0070510D">
              <w:rPr>
                <w:rFonts w:eastAsia="DengXian"/>
                <w:sz w:val="20"/>
                <w:szCs w:val="20"/>
                <w:lang w:val="en-US" w:eastAsia="zh-CN"/>
              </w:rPr>
              <w:t xml:space="preserve">Philadelphia Stock Exchange </w:t>
            </w:r>
          </w:p>
        </w:tc>
        <w:tc>
          <w:tcPr>
            <w:tcW w:w="4871" w:type="dxa"/>
          </w:tcPr>
          <w:p w14:paraId="443C5781" w14:textId="553AE60D" w:rsidR="00346AFC" w:rsidRPr="00AD73F6" w:rsidRDefault="0070510D" w:rsidP="00AA36DE">
            <w:pPr>
              <w:rPr>
                <w:sz w:val="20"/>
                <w:szCs w:val="20"/>
                <w:lang w:val="en-US"/>
              </w:rPr>
            </w:pPr>
            <w:r w:rsidRPr="0070510D">
              <w:rPr>
                <w:rFonts w:eastAsia="DengXian"/>
                <w:sz w:val="20"/>
                <w:szCs w:val="20"/>
                <w:lang w:val="en-US" w:eastAsia="zh-CN"/>
              </w:rPr>
              <w:t xml:space="preserve">Rio de Janeiro Stock Exchange  </w:t>
            </w:r>
          </w:p>
        </w:tc>
      </w:tr>
      <w:tr w:rsidR="00346AFC" w:rsidRPr="00AD73F6" w14:paraId="5D685D21" w14:textId="77777777" w:rsidTr="00AA36DE">
        <w:tc>
          <w:tcPr>
            <w:tcW w:w="4871" w:type="dxa"/>
          </w:tcPr>
          <w:p w14:paraId="45562F6A" w14:textId="22641D29" w:rsidR="00346AFC" w:rsidRPr="00AD73F6" w:rsidRDefault="0070510D" w:rsidP="00AA36DE">
            <w:pPr>
              <w:rPr>
                <w:sz w:val="20"/>
                <w:szCs w:val="20"/>
                <w:lang w:val="en-US"/>
              </w:rPr>
            </w:pPr>
            <w:r w:rsidRPr="0070510D">
              <w:rPr>
                <w:rFonts w:eastAsia="DengXian"/>
                <w:sz w:val="20"/>
                <w:szCs w:val="20"/>
                <w:lang w:val="en-US" w:eastAsia="zh-CN"/>
              </w:rPr>
              <w:t xml:space="preserve">Sao Paulo Stock Exchange (Bovespa) </w:t>
            </w:r>
          </w:p>
        </w:tc>
        <w:tc>
          <w:tcPr>
            <w:tcW w:w="4871" w:type="dxa"/>
          </w:tcPr>
          <w:p w14:paraId="1665E0A8" w14:textId="4BAAF84D" w:rsidR="00346AFC" w:rsidRPr="00AD73F6" w:rsidRDefault="0070510D" w:rsidP="00AA36DE">
            <w:pPr>
              <w:rPr>
                <w:sz w:val="20"/>
                <w:szCs w:val="20"/>
                <w:lang w:val="en-US"/>
              </w:rPr>
            </w:pPr>
            <w:r w:rsidRPr="0070510D">
              <w:rPr>
                <w:rFonts w:eastAsia="DengXian"/>
                <w:sz w:val="20"/>
                <w:szCs w:val="20"/>
                <w:lang w:val="en-US" w:eastAsia="zh-CN"/>
              </w:rPr>
              <w:t xml:space="preserve">Shanghai Stock Exchange </w:t>
            </w:r>
          </w:p>
        </w:tc>
      </w:tr>
      <w:tr w:rsidR="00346AFC" w:rsidRPr="00AD73F6" w14:paraId="4AA1BB98" w14:textId="77777777" w:rsidTr="00AA36DE">
        <w:tc>
          <w:tcPr>
            <w:tcW w:w="4871" w:type="dxa"/>
          </w:tcPr>
          <w:p w14:paraId="07C99B80" w14:textId="3DCF180F" w:rsidR="00346AFC" w:rsidRPr="00AD73F6" w:rsidRDefault="0070510D" w:rsidP="00AA36DE">
            <w:pPr>
              <w:rPr>
                <w:sz w:val="20"/>
                <w:szCs w:val="20"/>
                <w:lang w:val="en-US"/>
              </w:rPr>
            </w:pPr>
            <w:r w:rsidRPr="0070510D">
              <w:rPr>
                <w:rFonts w:eastAsia="DengXian"/>
                <w:sz w:val="20"/>
                <w:szCs w:val="20"/>
                <w:lang w:val="en-US" w:eastAsia="zh-CN"/>
              </w:rPr>
              <w:t xml:space="preserve">Shenzhen Stock Exchange </w:t>
            </w:r>
          </w:p>
        </w:tc>
        <w:tc>
          <w:tcPr>
            <w:tcW w:w="4871" w:type="dxa"/>
          </w:tcPr>
          <w:p w14:paraId="5C5F2F2D" w14:textId="02F4C60A" w:rsidR="00346AFC" w:rsidRPr="00AD73F6" w:rsidRDefault="0070510D" w:rsidP="00AA36DE">
            <w:pPr>
              <w:rPr>
                <w:sz w:val="20"/>
                <w:szCs w:val="20"/>
                <w:lang w:val="en-US"/>
              </w:rPr>
            </w:pPr>
            <w:r w:rsidRPr="0070510D">
              <w:rPr>
                <w:rFonts w:eastAsia="DengXian"/>
                <w:sz w:val="20"/>
                <w:szCs w:val="20"/>
                <w:lang w:val="en-US" w:eastAsia="zh-CN"/>
              </w:rPr>
              <w:t xml:space="preserve">Singapore Stock Exchange </w:t>
            </w:r>
          </w:p>
        </w:tc>
      </w:tr>
      <w:tr w:rsidR="00346AFC" w:rsidRPr="00AD73F6" w14:paraId="43EBAFF2" w14:textId="77777777" w:rsidTr="00AA36DE">
        <w:tc>
          <w:tcPr>
            <w:tcW w:w="4871" w:type="dxa"/>
          </w:tcPr>
          <w:p w14:paraId="39A6A5CA" w14:textId="4DB8BA61" w:rsidR="00346AFC" w:rsidRPr="00AD73F6" w:rsidRDefault="0070510D" w:rsidP="00AA36DE">
            <w:pPr>
              <w:rPr>
                <w:sz w:val="20"/>
                <w:szCs w:val="20"/>
                <w:lang w:val="en-US"/>
              </w:rPr>
            </w:pPr>
            <w:r w:rsidRPr="0070510D">
              <w:rPr>
                <w:rFonts w:eastAsia="DengXian"/>
                <w:sz w:val="20"/>
                <w:szCs w:val="20"/>
                <w:lang w:val="en-US" w:eastAsia="zh-CN"/>
              </w:rPr>
              <w:t xml:space="preserve">South African Futures Exchange </w:t>
            </w:r>
          </w:p>
        </w:tc>
        <w:tc>
          <w:tcPr>
            <w:tcW w:w="4871" w:type="dxa"/>
          </w:tcPr>
          <w:p w14:paraId="4932FB9E" w14:textId="334F8792" w:rsidR="00346AFC" w:rsidRPr="00AD73F6" w:rsidRDefault="0070510D" w:rsidP="00AA36DE">
            <w:pPr>
              <w:rPr>
                <w:sz w:val="20"/>
                <w:szCs w:val="20"/>
                <w:lang w:val="en-US"/>
              </w:rPr>
            </w:pPr>
            <w:r w:rsidRPr="0070510D">
              <w:rPr>
                <w:rFonts w:eastAsia="DengXian"/>
                <w:sz w:val="20"/>
                <w:szCs w:val="20"/>
                <w:lang w:val="en-US" w:eastAsia="zh-CN"/>
              </w:rPr>
              <w:t xml:space="preserve">The London Metal Exchange Limited </w:t>
            </w:r>
          </w:p>
        </w:tc>
      </w:tr>
      <w:tr w:rsidR="00346AFC" w:rsidRPr="00AD73F6" w14:paraId="4B6421C2" w14:textId="77777777" w:rsidTr="00AA36DE">
        <w:tc>
          <w:tcPr>
            <w:tcW w:w="4871" w:type="dxa"/>
          </w:tcPr>
          <w:p w14:paraId="43C99EB2" w14:textId="579279C3" w:rsidR="00346AFC" w:rsidRPr="00AD73F6" w:rsidRDefault="0070510D" w:rsidP="00AA36DE">
            <w:pPr>
              <w:rPr>
                <w:sz w:val="20"/>
                <w:szCs w:val="20"/>
                <w:lang w:val="en-US"/>
              </w:rPr>
            </w:pPr>
            <w:r w:rsidRPr="0070510D">
              <w:rPr>
                <w:rFonts w:eastAsia="DengXian"/>
                <w:sz w:val="20"/>
                <w:szCs w:val="20"/>
                <w:lang w:val="en-US" w:eastAsia="zh-CN"/>
              </w:rPr>
              <w:t xml:space="preserve">Tokyo International Financial Futures Exchange </w:t>
            </w:r>
          </w:p>
        </w:tc>
        <w:tc>
          <w:tcPr>
            <w:tcW w:w="4871" w:type="dxa"/>
          </w:tcPr>
          <w:p w14:paraId="28D9ECF4" w14:textId="67097202" w:rsidR="00346AFC" w:rsidRPr="00AD73F6" w:rsidRDefault="0070510D" w:rsidP="00AA36DE">
            <w:pPr>
              <w:rPr>
                <w:sz w:val="20"/>
                <w:szCs w:val="20"/>
                <w:lang w:val="en-US"/>
              </w:rPr>
            </w:pPr>
            <w:r w:rsidRPr="0070510D">
              <w:rPr>
                <w:rFonts w:eastAsia="DengXian"/>
                <w:sz w:val="20"/>
                <w:szCs w:val="20"/>
                <w:lang w:val="en-US" w:eastAsia="zh-CN"/>
              </w:rPr>
              <w:t xml:space="preserve">Tokyo Stock Exchange </w:t>
            </w:r>
          </w:p>
        </w:tc>
      </w:tr>
      <w:tr w:rsidR="00346AFC" w:rsidRPr="00AD73F6" w14:paraId="38CB573B" w14:textId="77777777" w:rsidTr="00AA36DE">
        <w:tc>
          <w:tcPr>
            <w:tcW w:w="4871" w:type="dxa"/>
          </w:tcPr>
          <w:p w14:paraId="5B6FF680" w14:textId="5121B0D6" w:rsidR="00346AFC" w:rsidRPr="00AD73F6" w:rsidRDefault="0070510D" w:rsidP="00AA36DE">
            <w:pPr>
              <w:rPr>
                <w:sz w:val="20"/>
                <w:szCs w:val="20"/>
                <w:lang w:val="en-US"/>
              </w:rPr>
            </w:pPr>
            <w:r w:rsidRPr="0070510D">
              <w:rPr>
                <w:rFonts w:eastAsia="DengXian"/>
                <w:sz w:val="20"/>
                <w:szCs w:val="20"/>
                <w:lang w:val="en-US" w:eastAsia="zh-CN"/>
              </w:rPr>
              <w:t xml:space="preserve">Toronto Stock Exchange </w:t>
            </w:r>
          </w:p>
        </w:tc>
        <w:tc>
          <w:tcPr>
            <w:tcW w:w="4871" w:type="dxa"/>
          </w:tcPr>
          <w:p w14:paraId="71508355" w14:textId="0A32185A" w:rsidR="00346AFC" w:rsidRPr="00AD73F6" w:rsidRDefault="0070510D" w:rsidP="00AA36DE">
            <w:pPr>
              <w:rPr>
                <w:sz w:val="20"/>
                <w:szCs w:val="20"/>
                <w:lang w:val="en-US"/>
              </w:rPr>
            </w:pPr>
            <w:r w:rsidRPr="0070510D">
              <w:rPr>
                <w:rFonts w:eastAsia="DengXian"/>
                <w:sz w:val="20"/>
                <w:szCs w:val="20"/>
                <w:lang w:val="en-US" w:eastAsia="zh-CN"/>
              </w:rPr>
              <w:t>Trinidad and Tobago Stock Exchange</w:t>
            </w:r>
            <w:r w:rsidR="00346AFC" w:rsidRPr="00AD73F6">
              <w:rPr>
                <w:sz w:val="20"/>
                <w:szCs w:val="20"/>
                <w:lang w:val="en-US"/>
              </w:rPr>
              <w:t xml:space="preserve">  </w:t>
            </w:r>
          </w:p>
        </w:tc>
      </w:tr>
    </w:tbl>
    <w:p w14:paraId="6BDE35F1" w14:textId="77777777" w:rsidR="00346AFC" w:rsidRPr="00AD73F6" w:rsidRDefault="00346AFC" w:rsidP="00346AFC">
      <w:pPr>
        <w:rPr>
          <w:sz w:val="20"/>
          <w:szCs w:val="20"/>
          <w:lang w:val="en-US"/>
        </w:rPr>
      </w:pPr>
    </w:p>
    <w:p w14:paraId="760E2FA0" w14:textId="5B0925E9" w:rsidR="00E23CFB" w:rsidRPr="00AD73F6" w:rsidRDefault="00E23CFB" w:rsidP="00346AFC">
      <w:pPr>
        <w:rPr>
          <w:sz w:val="20"/>
          <w:szCs w:val="20"/>
          <w:lang w:val="en-US"/>
        </w:rPr>
      </w:pPr>
    </w:p>
    <w:sectPr w:rsidR="00E23CFB" w:rsidRPr="00AD73F6" w:rsidSect="00135DF0">
      <w:pgSz w:w="11906" w:h="16838"/>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95846" w14:textId="77777777" w:rsidR="006D172D" w:rsidRDefault="006D172D" w:rsidP="006D172D">
      <w:r>
        <w:separator/>
      </w:r>
    </w:p>
  </w:endnote>
  <w:endnote w:type="continuationSeparator" w:id="0">
    <w:p w14:paraId="679EA3B9" w14:textId="77777777" w:rsidR="006D172D" w:rsidRDefault="006D172D" w:rsidP="006D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56A00" w14:textId="77777777" w:rsidR="006D172D" w:rsidRDefault="006D172D" w:rsidP="006D172D">
      <w:r>
        <w:separator/>
      </w:r>
    </w:p>
  </w:footnote>
  <w:footnote w:type="continuationSeparator" w:id="0">
    <w:p w14:paraId="589E9E60" w14:textId="77777777" w:rsidR="006D172D" w:rsidRDefault="006D172D" w:rsidP="006D1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87E97"/>
    <w:multiLevelType w:val="hybridMultilevel"/>
    <w:tmpl w:val="0B94920C"/>
    <w:lvl w:ilvl="0" w:tplc="FFFFFFFF">
      <w:start w:val="1"/>
      <w:numFmt w:val="chineseCounting"/>
      <w:lvlText w:val="(%1)"/>
      <w:lvlJc w:val="left"/>
      <w:pPr>
        <w:ind w:left="1440" w:hanging="360"/>
      </w:pPr>
      <w:rPr>
        <w:rFonts w:hint="default"/>
      </w:rPr>
    </w:lvl>
    <w:lvl w:ilvl="1" w:tplc="FFFFFFFF" w:tentative="1">
      <w:start w:val="1"/>
      <w:numFmt w:val="chineseCounting"/>
      <w:lvlText w:val="%2."/>
      <w:lvlJc w:val="left"/>
      <w:pPr>
        <w:ind w:left="2160" w:hanging="360"/>
      </w:pPr>
    </w:lvl>
    <w:lvl w:ilvl="2" w:tplc="FFFFFFFF" w:tentative="1">
      <w:start w:val="1"/>
      <w:numFmt w:val="chineseCounting"/>
      <w:lvlText w:val="%3."/>
      <w:lvlJc w:val="right"/>
      <w:pPr>
        <w:ind w:left="2880" w:hanging="180"/>
      </w:pPr>
    </w:lvl>
    <w:lvl w:ilvl="3" w:tplc="FFFFFFFF" w:tentative="1">
      <w:start w:val="1"/>
      <w:numFmt w:val="chineseCounting"/>
      <w:lvlText w:val="%4."/>
      <w:lvlJc w:val="left"/>
      <w:pPr>
        <w:ind w:left="3600" w:hanging="360"/>
      </w:pPr>
    </w:lvl>
    <w:lvl w:ilvl="4" w:tplc="FFFFFFFF" w:tentative="1">
      <w:start w:val="1"/>
      <w:numFmt w:val="chineseCounting"/>
      <w:lvlText w:val="%5."/>
      <w:lvlJc w:val="left"/>
      <w:pPr>
        <w:ind w:left="4320" w:hanging="360"/>
      </w:pPr>
    </w:lvl>
    <w:lvl w:ilvl="5" w:tplc="FFFFFFFF" w:tentative="1">
      <w:start w:val="1"/>
      <w:numFmt w:val="chineseCounting"/>
      <w:lvlText w:val="%6."/>
      <w:lvlJc w:val="right"/>
      <w:pPr>
        <w:ind w:left="5040" w:hanging="180"/>
      </w:pPr>
    </w:lvl>
    <w:lvl w:ilvl="6" w:tplc="FFFFFFFF" w:tentative="1">
      <w:start w:val="1"/>
      <w:numFmt w:val="chineseCounting"/>
      <w:lvlText w:val="%7."/>
      <w:lvlJc w:val="left"/>
      <w:pPr>
        <w:ind w:left="5760" w:hanging="360"/>
      </w:pPr>
    </w:lvl>
    <w:lvl w:ilvl="7" w:tplc="FFFFFFFF" w:tentative="1">
      <w:start w:val="1"/>
      <w:numFmt w:val="chineseCounting"/>
      <w:lvlText w:val="%8."/>
      <w:lvlJc w:val="left"/>
      <w:pPr>
        <w:ind w:left="6480" w:hanging="360"/>
      </w:pPr>
    </w:lvl>
    <w:lvl w:ilvl="8" w:tplc="FFFFFFFF" w:tentative="1">
      <w:start w:val="1"/>
      <w:numFmt w:val="chineseCounting"/>
      <w:lvlText w:val="%9."/>
      <w:lvlJc w:val="right"/>
      <w:pPr>
        <w:ind w:left="7200" w:hanging="180"/>
      </w:pPr>
    </w:lvl>
  </w:abstractNum>
  <w:abstractNum w:abstractNumId="1" w15:restartNumberingAfterBreak="0">
    <w:nsid w:val="17426697"/>
    <w:multiLevelType w:val="hybridMultilevel"/>
    <w:tmpl w:val="11309D7A"/>
    <w:lvl w:ilvl="0" w:tplc="3C09000F">
      <w:start w:val="1"/>
      <w:numFmt w:val="chineseCounting"/>
      <w:lvlText w:val="%1."/>
      <w:lvlJc w:val="left"/>
      <w:pPr>
        <w:ind w:left="720" w:hanging="360"/>
      </w:p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abstractNum w:abstractNumId="2" w15:restartNumberingAfterBreak="0">
    <w:nsid w:val="25653B34"/>
    <w:multiLevelType w:val="hybridMultilevel"/>
    <w:tmpl w:val="0B94920C"/>
    <w:lvl w:ilvl="0" w:tplc="00763026">
      <w:start w:val="1"/>
      <w:numFmt w:val="chineseCounting"/>
      <w:lvlText w:val="(%1)"/>
      <w:lvlJc w:val="left"/>
      <w:pPr>
        <w:ind w:left="1080" w:hanging="360"/>
      </w:pPr>
      <w:rPr>
        <w:rFonts w:hint="default"/>
      </w:rPr>
    </w:lvl>
    <w:lvl w:ilvl="1" w:tplc="3C090019" w:tentative="1">
      <w:start w:val="1"/>
      <w:numFmt w:val="chineseCounting"/>
      <w:lvlText w:val="%2."/>
      <w:lvlJc w:val="left"/>
      <w:pPr>
        <w:ind w:left="1800" w:hanging="360"/>
      </w:pPr>
    </w:lvl>
    <w:lvl w:ilvl="2" w:tplc="3C09001B" w:tentative="1">
      <w:start w:val="1"/>
      <w:numFmt w:val="chineseCounting"/>
      <w:lvlText w:val="%3."/>
      <w:lvlJc w:val="right"/>
      <w:pPr>
        <w:ind w:left="2520" w:hanging="180"/>
      </w:pPr>
    </w:lvl>
    <w:lvl w:ilvl="3" w:tplc="3C09000F" w:tentative="1">
      <w:start w:val="1"/>
      <w:numFmt w:val="chineseCounting"/>
      <w:lvlText w:val="%4."/>
      <w:lvlJc w:val="left"/>
      <w:pPr>
        <w:ind w:left="3240" w:hanging="360"/>
      </w:pPr>
    </w:lvl>
    <w:lvl w:ilvl="4" w:tplc="3C090019" w:tentative="1">
      <w:start w:val="1"/>
      <w:numFmt w:val="chineseCounting"/>
      <w:lvlText w:val="%5."/>
      <w:lvlJc w:val="left"/>
      <w:pPr>
        <w:ind w:left="3960" w:hanging="360"/>
      </w:pPr>
    </w:lvl>
    <w:lvl w:ilvl="5" w:tplc="3C09001B" w:tentative="1">
      <w:start w:val="1"/>
      <w:numFmt w:val="chineseCounting"/>
      <w:lvlText w:val="%6."/>
      <w:lvlJc w:val="right"/>
      <w:pPr>
        <w:ind w:left="4680" w:hanging="180"/>
      </w:pPr>
    </w:lvl>
    <w:lvl w:ilvl="6" w:tplc="3C09000F" w:tentative="1">
      <w:start w:val="1"/>
      <w:numFmt w:val="chineseCounting"/>
      <w:lvlText w:val="%7."/>
      <w:lvlJc w:val="left"/>
      <w:pPr>
        <w:ind w:left="5400" w:hanging="360"/>
      </w:pPr>
    </w:lvl>
    <w:lvl w:ilvl="7" w:tplc="3C090019" w:tentative="1">
      <w:start w:val="1"/>
      <w:numFmt w:val="chineseCounting"/>
      <w:lvlText w:val="%8."/>
      <w:lvlJc w:val="left"/>
      <w:pPr>
        <w:ind w:left="6120" w:hanging="360"/>
      </w:pPr>
    </w:lvl>
    <w:lvl w:ilvl="8" w:tplc="3C09001B" w:tentative="1">
      <w:start w:val="1"/>
      <w:numFmt w:val="chineseCounting"/>
      <w:lvlText w:val="%9."/>
      <w:lvlJc w:val="right"/>
      <w:pPr>
        <w:ind w:left="6840" w:hanging="180"/>
      </w:pPr>
    </w:lvl>
  </w:abstractNum>
  <w:abstractNum w:abstractNumId="3" w15:restartNumberingAfterBreak="0">
    <w:nsid w:val="26A663BE"/>
    <w:multiLevelType w:val="hybridMultilevel"/>
    <w:tmpl w:val="88468452"/>
    <w:lvl w:ilvl="0" w:tplc="711C99CA">
      <w:numFmt w:val="bullet"/>
      <w:lvlText w:val="-"/>
      <w:lvlJc w:val="left"/>
      <w:pPr>
        <w:ind w:left="720" w:hanging="360"/>
      </w:pPr>
      <w:rPr>
        <w:rFonts w:ascii="Aptos" w:eastAsiaTheme="minorEastAsia" w:hAnsi="Aptos"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3A0500D0"/>
    <w:multiLevelType w:val="hybridMultilevel"/>
    <w:tmpl w:val="ED04450A"/>
    <w:lvl w:ilvl="0" w:tplc="EBA844BA">
      <w:start w:val="1"/>
      <w:numFmt w:val="bullet"/>
      <w:lvlText w:val=""/>
      <w:lvlJc w:val="left"/>
      <w:pPr>
        <w:ind w:left="1080" w:hanging="360"/>
      </w:pPr>
      <w:rPr>
        <w:rFonts w:ascii="Symbol" w:eastAsiaTheme="minorEastAsia" w:hAnsi="Symbol" w:cstheme="minorBidi"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5" w15:restartNumberingAfterBreak="0">
    <w:nsid w:val="448309BB"/>
    <w:multiLevelType w:val="hybridMultilevel"/>
    <w:tmpl w:val="D8F60936"/>
    <w:lvl w:ilvl="0" w:tplc="7F8A3C46">
      <w:start w:val="1"/>
      <w:numFmt w:val="chineseCounting"/>
      <w:lvlText w:val="(%1)"/>
      <w:lvlJc w:val="left"/>
      <w:pPr>
        <w:ind w:left="720" w:hanging="360"/>
      </w:pPr>
      <w:rPr>
        <w:rFonts w:hint="default"/>
      </w:r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abstractNum w:abstractNumId="6" w15:restartNumberingAfterBreak="0">
    <w:nsid w:val="44CD25D3"/>
    <w:multiLevelType w:val="hybridMultilevel"/>
    <w:tmpl w:val="0B66AABA"/>
    <w:lvl w:ilvl="0" w:tplc="43883F18">
      <w:numFmt w:val="bullet"/>
      <w:lvlText w:val="-"/>
      <w:lvlJc w:val="left"/>
      <w:pPr>
        <w:ind w:left="720" w:hanging="360"/>
      </w:pPr>
      <w:rPr>
        <w:rFonts w:ascii="Aptos" w:eastAsiaTheme="minorEastAsia" w:hAnsi="Aptos" w:cstheme="minorBid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7" w15:restartNumberingAfterBreak="0">
    <w:nsid w:val="5D585111"/>
    <w:multiLevelType w:val="hybridMultilevel"/>
    <w:tmpl w:val="67106E72"/>
    <w:lvl w:ilvl="0" w:tplc="3C090019">
      <w:start w:val="1"/>
      <w:numFmt w:val="chineseCounting"/>
      <w:lvlText w:val="%1."/>
      <w:lvlJc w:val="left"/>
      <w:pPr>
        <w:ind w:left="720" w:hanging="360"/>
      </w:p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abstractNum w:abstractNumId="8" w15:restartNumberingAfterBreak="0">
    <w:nsid w:val="65250C16"/>
    <w:multiLevelType w:val="hybridMultilevel"/>
    <w:tmpl w:val="194E4B60"/>
    <w:lvl w:ilvl="0" w:tplc="00763026">
      <w:start w:val="1"/>
      <w:numFmt w:val="chineseCounting"/>
      <w:lvlText w:val="(%1)"/>
      <w:lvlJc w:val="left"/>
      <w:pPr>
        <w:ind w:left="720" w:hanging="360"/>
      </w:pPr>
      <w:rPr>
        <w:rFonts w:hint="default"/>
      </w:rPr>
    </w:lvl>
    <w:lvl w:ilvl="1" w:tplc="FFFFFFFF" w:tentative="1">
      <w:start w:val="1"/>
      <w:numFmt w:val="chineseCounting"/>
      <w:lvlText w:val="%2."/>
      <w:lvlJc w:val="left"/>
      <w:pPr>
        <w:ind w:left="1440" w:hanging="360"/>
      </w:pPr>
    </w:lvl>
    <w:lvl w:ilvl="2" w:tplc="FFFFFFFF" w:tentative="1">
      <w:start w:val="1"/>
      <w:numFmt w:val="chineseCounting"/>
      <w:lvlText w:val="%3."/>
      <w:lvlJc w:val="right"/>
      <w:pPr>
        <w:ind w:left="2160" w:hanging="180"/>
      </w:pPr>
    </w:lvl>
    <w:lvl w:ilvl="3" w:tplc="FFFFFFFF" w:tentative="1">
      <w:start w:val="1"/>
      <w:numFmt w:val="chineseCounting"/>
      <w:lvlText w:val="%4."/>
      <w:lvlJc w:val="left"/>
      <w:pPr>
        <w:ind w:left="2880" w:hanging="360"/>
      </w:pPr>
    </w:lvl>
    <w:lvl w:ilvl="4" w:tplc="FFFFFFFF" w:tentative="1">
      <w:start w:val="1"/>
      <w:numFmt w:val="chineseCounting"/>
      <w:lvlText w:val="%5."/>
      <w:lvlJc w:val="left"/>
      <w:pPr>
        <w:ind w:left="3600" w:hanging="360"/>
      </w:pPr>
    </w:lvl>
    <w:lvl w:ilvl="5" w:tplc="FFFFFFFF" w:tentative="1">
      <w:start w:val="1"/>
      <w:numFmt w:val="chineseCounting"/>
      <w:lvlText w:val="%6."/>
      <w:lvlJc w:val="right"/>
      <w:pPr>
        <w:ind w:left="4320" w:hanging="180"/>
      </w:pPr>
    </w:lvl>
    <w:lvl w:ilvl="6" w:tplc="FFFFFFFF" w:tentative="1">
      <w:start w:val="1"/>
      <w:numFmt w:val="chineseCounting"/>
      <w:lvlText w:val="%7."/>
      <w:lvlJc w:val="left"/>
      <w:pPr>
        <w:ind w:left="5040" w:hanging="360"/>
      </w:pPr>
    </w:lvl>
    <w:lvl w:ilvl="7" w:tplc="FFFFFFFF" w:tentative="1">
      <w:start w:val="1"/>
      <w:numFmt w:val="chineseCounting"/>
      <w:lvlText w:val="%8."/>
      <w:lvlJc w:val="left"/>
      <w:pPr>
        <w:ind w:left="5760" w:hanging="360"/>
      </w:pPr>
    </w:lvl>
    <w:lvl w:ilvl="8" w:tplc="FFFFFFFF" w:tentative="1">
      <w:start w:val="1"/>
      <w:numFmt w:val="chineseCounting"/>
      <w:lvlText w:val="%9."/>
      <w:lvlJc w:val="right"/>
      <w:pPr>
        <w:ind w:left="6480" w:hanging="180"/>
      </w:pPr>
    </w:lvl>
  </w:abstractNum>
  <w:abstractNum w:abstractNumId="9" w15:restartNumberingAfterBreak="0">
    <w:nsid w:val="6A225F7D"/>
    <w:multiLevelType w:val="hybridMultilevel"/>
    <w:tmpl w:val="0B94920C"/>
    <w:lvl w:ilvl="0" w:tplc="FFFFFFFF">
      <w:start w:val="1"/>
      <w:numFmt w:val="chineseCounting"/>
      <w:lvlText w:val="(%1)"/>
      <w:lvlJc w:val="left"/>
      <w:pPr>
        <w:ind w:left="1440" w:hanging="360"/>
      </w:pPr>
      <w:rPr>
        <w:rFonts w:hint="default"/>
      </w:rPr>
    </w:lvl>
    <w:lvl w:ilvl="1" w:tplc="FFFFFFFF" w:tentative="1">
      <w:start w:val="1"/>
      <w:numFmt w:val="chineseCounting"/>
      <w:lvlText w:val="%2."/>
      <w:lvlJc w:val="left"/>
      <w:pPr>
        <w:ind w:left="2160" w:hanging="360"/>
      </w:pPr>
    </w:lvl>
    <w:lvl w:ilvl="2" w:tplc="FFFFFFFF" w:tentative="1">
      <w:start w:val="1"/>
      <w:numFmt w:val="chineseCounting"/>
      <w:lvlText w:val="%3."/>
      <w:lvlJc w:val="right"/>
      <w:pPr>
        <w:ind w:left="2880" w:hanging="180"/>
      </w:pPr>
    </w:lvl>
    <w:lvl w:ilvl="3" w:tplc="FFFFFFFF" w:tentative="1">
      <w:start w:val="1"/>
      <w:numFmt w:val="chineseCounting"/>
      <w:lvlText w:val="%4."/>
      <w:lvlJc w:val="left"/>
      <w:pPr>
        <w:ind w:left="3600" w:hanging="360"/>
      </w:pPr>
    </w:lvl>
    <w:lvl w:ilvl="4" w:tplc="FFFFFFFF" w:tentative="1">
      <w:start w:val="1"/>
      <w:numFmt w:val="chineseCounting"/>
      <w:lvlText w:val="%5."/>
      <w:lvlJc w:val="left"/>
      <w:pPr>
        <w:ind w:left="4320" w:hanging="360"/>
      </w:pPr>
    </w:lvl>
    <w:lvl w:ilvl="5" w:tplc="FFFFFFFF" w:tentative="1">
      <w:start w:val="1"/>
      <w:numFmt w:val="chineseCounting"/>
      <w:lvlText w:val="%6."/>
      <w:lvlJc w:val="right"/>
      <w:pPr>
        <w:ind w:left="5040" w:hanging="180"/>
      </w:pPr>
    </w:lvl>
    <w:lvl w:ilvl="6" w:tplc="FFFFFFFF" w:tentative="1">
      <w:start w:val="1"/>
      <w:numFmt w:val="chineseCounting"/>
      <w:lvlText w:val="%7."/>
      <w:lvlJc w:val="left"/>
      <w:pPr>
        <w:ind w:left="5760" w:hanging="360"/>
      </w:pPr>
    </w:lvl>
    <w:lvl w:ilvl="7" w:tplc="FFFFFFFF" w:tentative="1">
      <w:start w:val="1"/>
      <w:numFmt w:val="chineseCounting"/>
      <w:lvlText w:val="%8."/>
      <w:lvlJc w:val="left"/>
      <w:pPr>
        <w:ind w:left="6480" w:hanging="360"/>
      </w:pPr>
    </w:lvl>
    <w:lvl w:ilvl="8" w:tplc="FFFFFFFF" w:tentative="1">
      <w:start w:val="1"/>
      <w:numFmt w:val="chineseCounting"/>
      <w:lvlText w:val="%9."/>
      <w:lvlJc w:val="right"/>
      <w:pPr>
        <w:ind w:left="7200" w:hanging="180"/>
      </w:pPr>
    </w:lvl>
  </w:abstractNum>
  <w:abstractNum w:abstractNumId="10" w15:restartNumberingAfterBreak="0">
    <w:nsid w:val="6A8133EE"/>
    <w:multiLevelType w:val="hybridMultilevel"/>
    <w:tmpl w:val="BB261228"/>
    <w:lvl w:ilvl="0" w:tplc="7578DEC4">
      <w:start w:val="1"/>
      <w:numFmt w:val="chineseCounting"/>
      <w:lvlText w:val="(%1)"/>
      <w:lvlJc w:val="left"/>
      <w:pPr>
        <w:ind w:left="1080" w:hanging="720"/>
      </w:pPr>
      <w:rPr>
        <w:rFonts w:hint="default"/>
      </w:r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abstractNum w:abstractNumId="11" w15:restartNumberingAfterBreak="0">
    <w:nsid w:val="7953282A"/>
    <w:multiLevelType w:val="hybridMultilevel"/>
    <w:tmpl w:val="30441420"/>
    <w:lvl w:ilvl="0" w:tplc="00763026">
      <w:start w:val="1"/>
      <w:numFmt w:val="chineseCounting"/>
      <w:lvlText w:val="(%1)"/>
      <w:lvlJc w:val="left"/>
      <w:pPr>
        <w:ind w:left="720" w:hanging="360"/>
      </w:pPr>
      <w:rPr>
        <w:rFonts w:hint="default"/>
      </w:rPr>
    </w:lvl>
    <w:lvl w:ilvl="1" w:tplc="3C090019" w:tentative="1">
      <w:start w:val="1"/>
      <w:numFmt w:val="chineseCounting"/>
      <w:lvlText w:val="%2."/>
      <w:lvlJc w:val="left"/>
      <w:pPr>
        <w:ind w:left="1440" w:hanging="360"/>
      </w:pPr>
    </w:lvl>
    <w:lvl w:ilvl="2" w:tplc="3C09001B" w:tentative="1">
      <w:start w:val="1"/>
      <w:numFmt w:val="chineseCounting"/>
      <w:lvlText w:val="%3."/>
      <w:lvlJc w:val="right"/>
      <w:pPr>
        <w:ind w:left="2160" w:hanging="180"/>
      </w:pPr>
    </w:lvl>
    <w:lvl w:ilvl="3" w:tplc="3C09000F" w:tentative="1">
      <w:start w:val="1"/>
      <w:numFmt w:val="chineseCounting"/>
      <w:lvlText w:val="%4."/>
      <w:lvlJc w:val="left"/>
      <w:pPr>
        <w:ind w:left="2880" w:hanging="360"/>
      </w:pPr>
    </w:lvl>
    <w:lvl w:ilvl="4" w:tplc="3C090019" w:tentative="1">
      <w:start w:val="1"/>
      <w:numFmt w:val="chineseCounting"/>
      <w:lvlText w:val="%5."/>
      <w:lvlJc w:val="left"/>
      <w:pPr>
        <w:ind w:left="3600" w:hanging="360"/>
      </w:pPr>
    </w:lvl>
    <w:lvl w:ilvl="5" w:tplc="3C09001B" w:tentative="1">
      <w:start w:val="1"/>
      <w:numFmt w:val="chineseCounting"/>
      <w:lvlText w:val="%6."/>
      <w:lvlJc w:val="right"/>
      <w:pPr>
        <w:ind w:left="4320" w:hanging="180"/>
      </w:pPr>
    </w:lvl>
    <w:lvl w:ilvl="6" w:tplc="3C09000F" w:tentative="1">
      <w:start w:val="1"/>
      <w:numFmt w:val="chineseCounting"/>
      <w:lvlText w:val="%7."/>
      <w:lvlJc w:val="left"/>
      <w:pPr>
        <w:ind w:left="5040" w:hanging="360"/>
      </w:pPr>
    </w:lvl>
    <w:lvl w:ilvl="7" w:tplc="3C090019" w:tentative="1">
      <w:start w:val="1"/>
      <w:numFmt w:val="chineseCounting"/>
      <w:lvlText w:val="%8."/>
      <w:lvlJc w:val="left"/>
      <w:pPr>
        <w:ind w:left="5760" w:hanging="360"/>
      </w:pPr>
    </w:lvl>
    <w:lvl w:ilvl="8" w:tplc="3C09001B" w:tentative="1">
      <w:start w:val="1"/>
      <w:numFmt w:val="chineseCounting"/>
      <w:lvlText w:val="%9."/>
      <w:lvlJc w:val="right"/>
      <w:pPr>
        <w:ind w:left="6480" w:hanging="180"/>
      </w:pPr>
    </w:lvl>
  </w:abstractNum>
  <w:num w:numId="1" w16cid:durableId="1930311557">
    <w:abstractNumId w:val="1"/>
  </w:num>
  <w:num w:numId="2" w16cid:durableId="1725790763">
    <w:abstractNumId w:val="8"/>
  </w:num>
  <w:num w:numId="3" w16cid:durableId="1306162510">
    <w:abstractNumId w:val="11"/>
  </w:num>
  <w:num w:numId="4" w16cid:durableId="2043165650">
    <w:abstractNumId w:val="6"/>
  </w:num>
  <w:num w:numId="5" w16cid:durableId="1294943704">
    <w:abstractNumId w:val="3"/>
  </w:num>
  <w:num w:numId="6" w16cid:durableId="1499230974">
    <w:abstractNumId w:val="7"/>
  </w:num>
  <w:num w:numId="7" w16cid:durableId="51773978">
    <w:abstractNumId w:val="5"/>
  </w:num>
  <w:num w:numId="8" w16cid:durableId="955015832">
    <w:abstractNumId w:val="2"/>
  </w:num>
  <w:num w:numId="9" w16cid:durableId="1233732700">
    <w:abstractNumId w:val="10"/>
  </w:num>
  <w:num w:numId="10" w16cid:durableId="680667125">
    <w:abstractNumId w:val="0"/>
  </w:num>
  <w:num w:numId="11" w16cid:durableId="2070031610">
    <w:abstractNumId w:val="9"/>
  </w:num>
  <w:num w:numId="12" w16cid:durableId="1823615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AE"/>
    <w:rsid w:val="00023405"/>
    <w:rsid w:val="00084173"/>
    <w:rsid w:val="000847D0"/>
    <w:rsid w:val="000A0F05"/>
    <w:rsid w:val="000B6365"/>
    <w:rsid w:val="000E24AE"/>
    <w:rsid w:val="001025C4"/>
    <w:rsid w:val="001257BE"/>
    <w:rsid w:val="00135DF0"/>
    <w:rsid w:val="00162AAC"/>
    <w:rsid w:val="00181C55"/>
    <w:rsid w:val="001C023D"/>
    <w:rsid w:val="001E49E8"/>
    <w:rsid w:val="0023737A"/>
    <w:rsid w:val="00241FD9"/>
    <w:rsid w:val="002840C2"/>
    <w:rsid w:val="002A4FEE"/>
    <w:rsid w:val="002C7B8C"/>
    <w:rsid w:val="002E6E55"/>
    <w:rsid w:val="002F7A27"/>
    <w:rsid w:val="00310DEE"/>
    <w:rsid w:val="003421ED"/>
    <w:rsid w:val="00346AFC"/>
    <w:rsid w:val="003666C2"/>
    <w:rsid w:val="0038032A"/>
    <w:rsid w:val="003970D2"/>
    <w:rsid w:val="003B2695"/>
    <w:rsid w:val="003B59DE"/>
    <w:rsid w:val="003D2EA5"/>
    <w:rsid w:val="003F46D6"/>
    <w:rsid w:val="00411A8C"/>
    <w:rsid w:val="00462085"/>
    <w:rsid w:val="004922C0"/>
    <w:rsid w:val="004A1B84"/>
    <w:rsid w:val="004B0174"/>
    <w:rsid w:val="004E443F"/>
    <w:rsid w:val="00533F77"/>
    <w:rsid w:val="00550805"/>
    <w:rsid w:val="00552A68"/>
    <w:rsid w:val="00560DA6"/>
    <w:rsid w:val="0057238E"/>
    <w:rsid w:val="00595183"/>
    <w:rsid w:val="005C0D40"/>
    <w:rsid w:val="005C2EDC"/>
    <w:rsid w:val="005E0D87"/>
    <w:rsid w:val="006126A9"/>
    <w:rsid w:val="00612EB5"/>
    <w:rsid w:val="00617398"/>
    <w:rsid w:val="00644931"/>
    <w:rsid w:val="00655E34"/>
    <w:rsid w:val="006564B7"/>
    <w:rsid w:val="00660D52"/>
    <w:rsid w:val="00692113"/>
    <w:rsid w:val="006A1C37"/>
    <w:rsid w:val="006B56BB"/>
    <w:rsid w:val="006D172D"/>
    <w:rsid w:val="0070510D"/>
    <w:rsid w:val="007073FA"/>
    <w:rsid w:val="007162AB"/>
    <w:rsid w:val="00721F16"/>
    <w:rsid w:val="007446F2"/>
    <w:rsid w:val="00780454"/>
    <w:rsid w:val="007A6CE8"/>
    <w:rsid w:val="007C39A3"/>
    <w:rsid w:val="007D0C79"/>
    <w:rsid w:val="007E3046"/>
    <w:rsid w:val="007E4165"/>
    <w:rsid w:val="007E5F03"/>
    <w:rsid w:val="00831CAE"/>
    <w:rsid w:val="0083600E"/>
    <w:rsid w:val="00836318"/>
    <w:rsid w:val="00847476"/>
    <w:rsid w:val="008513F3"/>
    <w:rsid w:val="00857FCF"/>
    <w:rsid w:val="008C3EDF"/>
    <w:rsid w:val="008D6104"/>
    <w:rsid w:val="008F48FA"/>
    <w:rsid w:val="008F61D3"/>
    <w:rsid w:val="009071E9"/>
    <w:rsid w:val="00911969"/>
    <w:rsid w:val="00935896"/>
    <w:rsid w:val="00936C06"/>
    <w:rsid w:val="0097616D"/>
    <w:rsid w:val="009D1CD7"/>
    <w:rsid w:val="009E1065"/>
    <w:rsid w:val="00A425AE"/>
    <w:rsid w:val="00A70FAB"/>
    <w:rsid w:val="00A9603E"/>
    <w:rsid w:val="00AA4144"/>
    <w:rsid w:val="00AB08E9"/>
    <w:rsid w:val="00AD73F6"/>
    <w:rsid w:val="00AE0C70"/>
    <w:rsid w:val="00AE0D63"/>
    <w:rsid w:val="00B066E7"/>
    <w:rsid w:val="00B30DBC"/>
    <w:rsid w:val="00B375C9"/>
    <w:rsid w:val="00B51157"/>
    <w:rsid w:val="00B81B58"/>
    <w:rsid w:val="00BB167F"/>
    <w:rsid w:val="00BB5725"/>
    <w:rsid w:val="00BD6C2F"/>
    <w:rsid w:val="00BE4268"/>
    <w:rsid w:val="00BF5973"/>
    <w:rsid w:val="00C27CC7"/>
    <w:rsid w:val="00C361CD"/>
    <w:rsid w:val="00C4509E"/>
    <w:rsid w:val="00C65153"/>
    <w:rsid w:val="00C85DF5"/>
    <w:rsid w:val="00D5195A"/>
    <w:rsid w:val="00DC6581"/>
    <w:rsid w:val="00DF3BC8"/>
    <w:rsid w:val="00E15BC5"/>
    <w:rsid w:val="00E23CFB"/>
    <w:rsid w:val="00E4245E"/>
    <w:rsid w:val="00E45060"/>
    <w:rsid w:val="00E621A7"/>
    <w:rsid w:val="00E94C1C"/>
    <w:rsid w:val="00E9603F"/>
    <w:rsid w:val="00EB7EED"/>
    <w:rsid w:val="00F344DA"/>
    <w:rsid w:val="00F83C77"/>
    <w:rsid w:val="00F85D0E"/>
    <w:rsid w:val="00F97954"/>
    <w:rsid w:val="00FA202D"/>
    <w:rsid w:val="00FA2634"/>
    <w:rsid w:val="00FC7287"/>
    <w:rsid w:val="00FF39F0"/>
    <w:rsid w:val="00FF484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BD334"/>
  <w15:chartTrackingRefBased/>
  <w15:docId w15:val="{D2FCA7BD-E6B1-41F9-9025-6C08FA3C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HK"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E2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E2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E24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E24A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E24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E24A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E24A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E24A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E24A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E24AE"/>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semiHidden/>
    <w:rsid w:val="000E24AE"/>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semiHidden/>
    <w:rsid w:val="000E24AE"/>
    <w:rPr>
      <w:rFonts w:eastAsiaTheme="majorEastAsia" w:cstheme="majorBidi"/>
      <w:color w:val="0F4761" w:themeColor="accent1" w:themeShade="BF"/>
      <w:sz w:val="28"/>
      <w:szCs w:val="28"/>
    </w:rPr>
  </w:style>
  <w:style w:type="character" w:customStyle="1" w:styleId="40">
    <w:name w:val="標題 4 字元"/>
    <w:basedOn w:val="a0"/>
    <w:link w:val="4"/>
    <w:uiPriority w:val="9"/>
    <w:semiHidden/>
    <w:rsid w:val="000E24AE"/>
    <w:rPr>
      <w:rFonts w:eastAsiaTheme="majorEastAsia" w:cstheme="majorBidi"/>
      <w:i/>
      <w:iCs/>
      <w:color w:val="0F4761" w:themeColor="accent1" w:themeShade="BF"/>
    </w:rPr>
  </w:style>
  <w:style w:type="character" w:customStyle="1" w:styleId="50">
    <w:name w:val="標題 5 字元"/>
    <w:basedOn w:val="a0"/>
    <w:link w:val="5"/>
    <w:uiPriority w:val="9"/>
    <w:semiHidden/>
    <w:rsid w:val="000E24AE"/>
    <w:rPr>
      <w:rFonts w:eastAsiaTheme="majorEastAsia" w:cstheme="majorBidi"/>
      <w:color w:val="0F4761" w:themeColor="accent1" w:themeShade="BF"/>
    </w:rPr>
  </w:style>
  <w:style w:type="character" w:customStyle="1" w:styleId="60">
    <w:name w:val="標題 6 字元"/>
    <w:basedOn w:val="a0"/>
    <w:link w:val="6"/>
    <w:uiPriority w:val="9"/>
    <w:semiHidden/>
    <w:rsid w:val="000E24AE"/>
    <w:rPr>
      <w:rFonts w:eastAsiaTheme="majorEastAsia" w:cstheme="majorBidi"/>
      <w:i/>
      <w:iCs/>
      <w:color w:val="595959" w:themeColor="text1" w:themeTint="A6"/>
    </w:rPr>
  </w:style>
  <w:style w:type="character" w:customStyle="1" w:styleId="70">
    <w:name w:val="標題 7 字元"/>
    <w:basedOn w:val="a0"/>
    <w:link w:val="7"/>
    <w:uiPriority w:val="9"/>
    <w:semiHidden/>
    <w:rsid w:val="000E24AE"/>
    <w:rPr>
      <w:rFonts w:eastAsiaTheme="majorEastAsia" w:cstheme="majorBidi"/>
      <w:color w:val="595959" w:themeColor="text1" w:themeTint="A6"/>
    </w:rPr>
  </w:style>
  <w:style w:type="character" w:customStyle="1" w:styleId="80">
    <w:name w:val="標題 8 字元"/>
    <w:basedOn w:val="a0"/>
    <w:link w:val="8"/>
    <w:uiPriority w:val="9"/>
    <w:semiHidden/>
    <w:rsid w:val="000E24AE"/>
    <w:rPr>
      <w:rFonts w:eastAsiaTheme="majorEastAsia" w:cstheme="majorBidi"/>
      <w:i/>
      <w:iCs/>
      <w:color w:val="272727" w:themeColor="text1" w:themeTint="D8"/>
    </w:rPr>
  </w:style>
  <w:style w:type="character" w:customStyle="1" w:styleId="90">
    <w:name w:val="標題 9 字元"/>
    <w:basedOn w:val="a0"/>
    <w:link w:val="9"/>
    <w:uiPriority w:val="9"/>
    <w:semiHidden/>
    <w:rsid w:val="000E24AE"/>
    <w:rPr>
      <w:rFonts w:eastAsiaTheme="majorEastAsia" w:cstheme="majorBidi"/>
      <w:color w:val="272727" w:themeColor="text1" w:themeTint="D8"/>
    </w:rPr>
  </w:style>
  <w:style w:type="paragraph" w:styleId="a3">
    <w:name w:val="Title"/>
    <w:basedOn w:val="a"/>
    <w:next w:val="a"/>
    <w:link w:val="a4"/>
    <w:uiPriority w:val="10"/>
    <w:qFormat/>
    <w:rsid w:val="000E24AE"/>
    <w:pPr>
      <w:spacing w:after="80"/>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E2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4AE"/>
    <w:pPr>
      <w:numPr>
        <w:ilvl w:val="1"/>
      </w:numPr>
      <w:spacing w:after="160"/>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0E24AE"/>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E24AE"/>
    <w:pPr>
      <w:spacing w:before="160" w:after="160"/>
      <w:jc w:val="center"/>
    </w:pPr>
    <w:rPr>
      <w:i/>
      <w:iCs/>
      <w:color w:val="404040" w:themeColor="text1" w:themeTint="BF"/>
    </w:rPr>
  </w:style>
  <w:style w:type="character" w:customStyle="1" w:styleId="a8">
    <w:name w:val="引文 字元"/>
    <w:basedOn w:val="a0"/>
    <w:link w:val="a7"/>
    <w:uiPriority w:val="29"/>
    <w:rsid w:val="000E24AE"/>
    <w:rPr>
      <w:i/>
      <w:iCs/>
      <w:color w:val="404040" w:themeColor="text1" w:themeTint="BF"/>
    </w:rPr>
  </w:style>
  <w:style w:type="paragraph" w:styleId="a9">
    <w:name w:val="List Paragraph"/>
    <w:basedOn w:val="a"/>
    <w:uiPriority w:val="34"/>
    <w:qFormat/>
    <w:rsid w:val="000E24AE"/>
    <w:pPr>
      <w:ind w:left="720"/>
      <w:contextualSpacing/>
    </w:pPr>
  </w:style>
  <w:style w:type="character" w:styleId="aa">
    <w:name w:val="Intense Emphasis"/>
    <w:basedOn w:val="a0"/>
    <w:uiPriority w:val="21"/>
    <w:qFormat/>
    <w:rsid w:val="000E24AE"/>
    <w:rPr>
      <w:i/>
      <w:iCs/>
      <w:color w:val="0F4761" w:themeColor="accent1" w:themeShade="BF"/>
    </w:rPr>
  </w:style>
  <w:style w:type="paragraph" w:styleId="ab">
    <w:name w:val="Intense Quote"/>
    <w:basedOn w:val="a"/>
    <w:next w:val="a"/>
    <w:link w:val="ac"/>
    <w:uiPriority w:val="30"/>
    <w:qFormat/>
    <w:rsid w:val="000E2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0E24AE"/>
    <w:rPr>
      <w:i/>
      <w:iCs/>
      <w:color w:val="0F4761" w:themeColor="accent1" w:themeShade="BF"/>
    </w:rPr>
  </w:style>
  <w:style w:type="character" w:styleId="ad">
    <w:name w:val="Intense Reference"/>
    <w:basedOn w:val="a0"/>
    <w:uiPriority w:val="32"/>
    <w:qFormat/>
    <w:rsid w:val="000E24AE"/>
    <w:rPr>
      <w:b/>
      <w:bCs/>
      <w:smallCaps/>
      <w:color w:val="0F4761" w:themeColor="accent1" w:themeShade="BF"/>
      <w:spacing w:val="5"/>
    </w:rPr>
  </w:style>
  <w:style w:type="table" w:styleId="ae">
    <w:name w:val="Table Grid"/>
    <w:basedOn w:val="a1"/>
    <w:uiPriority w:val="39"/>
    <w:rsid w:val="005C0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692113"/>
    <w:rPr>
      <w:color w:val="467886" w:themeColor="hyperlink"/>
      <w:u w:val="single"/>
    </w:rPr>
  </w:style>
  <w:style w:type="character" w:styleId="af0">
    <w:name w:val="Unresolved Mention"/>
    <w:basedOn w:val="a0"/>
    <w:uiPriority w:val="99"/>
    <w:semiHidden/>
    <w:unhideWhenUsed/>
    <w:rsid w:val="00692113"/>
    <w:rPr>
      <w:color w:val="605E5C"/>
      <w:shd w:val="clear" w:color="auto" w:fill="E1DFDD"/>
    </w:rPr>
  </w:style>
  <w:style w:type="character" w:styleId="af1">
    <w:name w:val="FollowedHyperlink"/>
    <w:basedOn w:val="a0"/>
    <w:uiPriority w:val="99"/>
    <w:semiHidden/>
    <w:unhideWhenUsed/>
    <w:rsid w:val="00692113"/>
    <w:rPr>
      <w:color w:val="96607D" w:themeColor="followedHyperlink"/>
      <w:u w:val="single"/>
    </w:rPr>
  </w:style>
  <w:style w:type="character" w:styleId="af2">
    <w:name w:val="Placeholder Text"/>
    <w:basedOn w:val="a0"/>
    <w:uiPriority w:val="99"/>
    <w:semiHidden/>
    <w:rsid w:val="00346AFC"/>
    <w:rPr>
      <w:color w:val="666666"/>
    </w:rPr>
  </w:style>
  <w:style w:type="paragraph" w:styleId="af3">
    <w:name w:val="header"/>
    <w:basedOn w:val="a"/>
    <w:link w:val="af4"/>
    <w:uiPriority w:val="99"/>
    <w:unhideWhenUsed/>
    <w:rsid w:val="006D172D"/>
    <w:pPr>
      <w:tabs>
        <w:tab w:val="center" w:pos="4153"/>
        <w:tab w:val="right" w:pos="8306"/>
      </w:tabs>
      <w:snapToGrid w:val="0"/>
    </w:pPr>
    <w:rPr>
      <w:sz w:val="20"/>
      <w:szCs w:val="20"/>
    </w:rPr>
  </w:style>
  <w:style w:type="character" w:customStyle="1" w:styleId="af4">
    <w:name w:val="頁首 字元"/>
    <w:basedOn w:val="a0"/>
    <w:link w:val="af3"/>
    <w:uiPriority w:val="99"/>
    <w:rsid w:val="006D172D"/>
    <w:rPr>
      <w:sz w:val="20"/>
      <w:szCs w:val="20"/>
    </w:rPr>
  </w:style>
  <w:style w:type="paragraph" w:styleId="af5">
    <w:name w:val="footer"/>
    <w:basedOn w:val="a"/>
    <w:link w:val="af6"/>
    <w:uiPriority w:val="99"/>
    <w:unhideWhenUsed/>
    <w:rsid w:val="006D172D"/>
    <w:pPr>
      <w:tabs>
        <w:tab w:val="center" w:pos="4153"/>
        <w:tab w:val="right" w:pos="8306"/>
      </w:tabs>
      <w:snapToGrid w:val="0"/>
    </w:pPr>
    <w:rPr>
      <w:sz w:val="20"/>
      <w:szCs w:val="20"/>
    </w:rPr>
  </w:style>
  <w:style w:type="character" w:customStyle="1" w:styleId="af6">
    <w:name w:val="頁尾 字元"/>
    <w:basedOn w:val="a0"/>
    <w:link w:val="af5"/>
    <w:uiPriority w:val="99"/>
    <w:rsid w:val="006D17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2272938">
      <w:bodyDiv w:val="1"/>
      <w:marLeft w:val="0"/>
      <w:marRight w:val="0"/>
      <w:marTop w:val="0"/>
      <w:marBottom w:val="0"/>
      <w:divBdr>
        <w:top w:val="none" w:sz="0" w:space="0" w:color="auto"/>
        <w:left w:val="none" w:sz="0" w:space="0" w:color="auto"/>
        <w:bottom w:val="none" w:sz="0" w:space="0" w:color="auto"/>
        <w:right w:val="none" w:sz="0" w:space="0" w:color="auto"/>
      </w:divBdr>
    </w:div>
    <w:div w:id="961771255">
      <w:bodyDiv w:val="1"/>
      <w:marLeft w:val="0"/>
      <w:marRight w:val="0"/>
      <w:marTop w:val="0"/>
      <w:marBottom w:val="0"/>
      <w:divBdr>
        <w:top w:val="none" w:sz="0" w:space="0" w:color="auto"/>
        <w:left w:val="none" w:sz="0" w:space="0" w:color="auto"/>
        <w:bottom w:val="none" w:sz="0" w:space="0" w:color="auto"/>
        <w:right w:val="none" w:sz="0" w:space="0" w:color="auto"/>
      </w:divBdr>
    </w:div>
    <w:div w:id="1123498260">
      <w:bodyDiv w:val="1"/>
      <w:marLeft w:val="0"/>
      <w:marRight w:val="0"/>
      <w:marTop w:val="0"/>
      <w:marBottom w:val="0"/>
      <w:divBdr>
        <w:top w:val="none" w:sz="0" w:space="0" w:color="auto"/>
        <w:left w:val="none" w:sz="0" w:space="0" w:color="auto"/>
        <w:bottom w:val="none" w:sz="0" w:space="0" w:color="auto"/>
        <w:right w:val="none" w:sz="0" w:space="0" w:color="auto"/>
      </w:divBdr>
    </w:div>
    <w:div w:id="128052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exchanges.org/membership-eve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75BA-2729-4F60-9607-4DD3996E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1585</Words>
  <Characters>2020</Characters>
  <Application>Microsoft Office Word</Application>
  <DocSecurity>0</DocSecurity>
  <Lines>91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Shek</dc:creator>
  <cp:keywords/>
  <dc:description/>
  <cp:lastModifiedBy>INFO GATEWAY</cp:lastModifiedBy>
  <cp:revision>2</cp:revision>
  <dcterms:created xsi:type="dcterms:W3CDTF">2025-04-17T07:15:00Z</dcterms:created>
  <dcterms:modified xsi:type="dcterms:W3CDTF">2025-04-17T07:15:00Z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88d24b8b0915b91f08aaf10b86d9c4e6c9ca844caabd6382281f35e4e0ebfea9</vt:lpwstr>
  </property>
</Properties>
</file>